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83B4" w14:textId="77777777" w:rsidR="00584F98" w:rsidRDefault="00584F98" w:rsidP="00137B53">
      <w:pPr>
        <w:jc w:val="center"/>
        <w:rPr>
          <w:b/>
          <w:bCs/>
        </w:rPr>
      </w:pPr>
    </w:p>
    <w:p w14:paraId="13CDC6A3" w14:textId="19CD03ED" w:rsidR="00584F98" w:rsidRDefault="00584F98" w:rsidP="00584F98">
      <w:pPr>
        <w:rPr>
          <w:b/>
          <w:bCs/>
        </w:rPr>
      </w:pPr>
      <w:r w:rsidRPr="00FD21A4">
        <w:rPr>
          <w:rFonts w:ascii="Times New Roman" w:hAnsi="Times New Roman" w:cs="Times New Roman"/>
          <w:b/>
          <w:noProof/>
          <w:sz w:val="48"/>
          <w:szCs w:val="48"/>
          <w:lang w:eastAsia="en-AU"/>
        </w:rPr>
        <w:drawing>
          <wp:anchor distT="0" distB="0" distL="114300" distR="114300" simplePos="0" relativeHeight="251659264" behindDoc="0" locked="0" layoutInCell="1" allowOverlap="1" wp14:anchorId="691C553D" wp14:editId="7EFF0390">
            <wp:simplePos x="0" y="0"/>
            <wp:positionH relativeFrom="column">
              <wp:posOffset>0</wp:posOffset>
            </wp:positionH>
            <wp:positionV relativeFrom="paragraph">
              <wp:posOffset>285115</wp:posOffset>
            </wp:positionV>
            <wp:extent cx="3048425" cy="924054"/>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48425" cy="924054"/>
                    </a:xfrm>
                    <a:prstGeom prst="rect">
                      <a:avLst/>
                    </a:prstGeom>
                  </pic:spPr>
                </pic:pic>
              </a:graphicData>
            </a:graphic>
          </wp:anchor>
        </w:drawing>
      </w:r>
    </w:p>
    <w:p w14:paraId="3021BFEF" w14:textId="62A45690" w:rsidR="00584F98" w:rsidRDefault="008C64D2" w:rsidP="00137B53">
      <w:pPr>
        <w:jc w:val="center"/>
        <w:rPr>
          <w:b/>
          <w:bCs/>
        </w:rPr>
      </w:pPr>
      <w:r w:rsidRPr="00FD21A4">
        <w:rPr>
          <w:rFonts w:ascii="Times New Roman" w:hAnsi="Times New Roman" w:cs="Times New Roman"/>
          <w:b/>
          <w:noProof/>
          <w:sz w:val="48"/>
          <w:szCs w:val="48"/>
          <w:lang w:eastAsia="en-AU"/>
        </w:rPr>
        <w:drawing>
          <wp:inline distT="0" distB="0" distL="0" distR="0" wp14:anchorId="5599CCF8" wp14:editId="562ACBA5">
            <wp:extent cx="2095499" cy="185162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8356" cy="1871824"/>
                    </a:xfrm>
                    <a:prstGeom prst="rect">
                      <a:avLst/>
                    </a:prstGeom>
                  </pic:spPr>
                </pic:pic>
              </a:graphicData>
            </a:graphic>
          </wp:inline>
        </w:drawing>
      </w:r>
    </w:p>
    <w:p w14:paraId="4DCE7EAB" w14:textId="77777777" w:rsidR="00584F98" w:rsidRDefault="00584F98" w:rsidP="00137B53">
      <w:pPr>
        <w:jc w:val="center"/>
        <w:rPr>
          <w:b/>
          <w:bCs/>
        </w:rPr>
      </w:pPr>
    </w:p>
    <w:p w14:paraId="6A23DF4E" w14:textId="77777777" w:rsidR="00607695" w:rsidRDefault="00607695" w:rsidP="00607695">
      <w:pPr>
        <w:jc w:val="center"/>
        <w:rPr>
          <w:rFonts w:ascii="Times New Roman" w:hAnsi="Times New Roman" w:cs="Times New Roman"/>
          <w:b/>
          <w:noProof/>
          <w:sz w:val="48"/>
          <w:szCs w:val="48"/>
          <w:lang w:eastAsia="en-AU"/>
        </w:rPr>
      </w:pPr>
      <w:r>
        <w:rPr>
          <w:rFonts w:ascii="Times New Roman" w:hAnsi="Times New Roman" w:cs="Times New Roman"/>
          <w:b/>
          <w:noProof/>
          <w:sz w:val="48"/>
          <w:szCs w:val="48"/>
          <w:lang w:eastAsia="en-AU"/>
        </w:rPr>
        <w:t>University of the Sunshine Coast</w:t>
      </w:r>
      <w:r w:rsidRPr="00060952">
        <w:rPr>
          <w:rFonts w:ascii="Times New Roman" w:hAnsi="Times New Roman" w:cs="Times New Roman"/>
          <w:b/>
          <w:noProof/>
          <w:sz w:val="48"/>
          <w:szCs w:val="48"/>
          <w:lang w:eastAsia="en-AU"/>
        </w:rPr>
        <w:t xml:space="preserve"> </w:t>
      </w:r>
    </w:p>
    <w:p w14:paraId="0CEDF13E" w14:textId="7454894A" w:rsidR="00607695" w:rsidRPr="00060952" w:rsidRDefault="00607695" w:rsidP="00607695">
      <w:pPr>
        <w:jc w:val="center"/>
        <w:rPr>
          <w:rFonts w:ascii="Times New Roman" w:hAnsi="Times New Roman" w:cs="Times New Roman"/>
          <w:b/>
          <w:noProof/>
          <w:sz w:val="48"/>
          <w:szCs w:val="48"/>
          <w:lang w:eastAsia="en-AU"/>
        </w:rPr>
      </w:pPr>
      <w:r w:rsidRPr="00060952">
        <w:rPr>
          <w:rFonts w:ascii="Times New Roman" w:hAnsi="Times New Roman" w:cs="Times New Roman"/>
          <w:b/>
          <w:noProof/>
          <w:sz w:val="48"/>
          <w:szCs w:val="48"/>
          <w:lang w:eastAsia="en-AU"/>
        </w:rPr>
        <w:t>HIGH SCHOOL MOOTING COMPETITION</w:t>
      </w:r>
    </w:p>
    <w:p w14:paraId="1F4C9E8F" w14:textId="77777777" w:rsidR="00607695" w:rsidRDefault="00607695" w:rsidP="00607695">
      <w:pPr>
        <w:jc w:val="center"/>
        <w:rPr>
          <w:rFonts w:ascii="Times New Roman" w:hAnsi="Times New Roman" w:cs="Times New Roman"/>
          <w:i/>
          <w:noProof/>
          <w:sz w:val="48"/>
          <w:szCs w:val="48"/>
          <w:u w:val="single"/>
          <w:lang w:eastAsia="en-AU"/>
        </w:rPr>
      </w:pPr>
    </w:p>
    <w:p w14:paraId="596B8EEB" w14:textId="77777777" w:rsidR="00607695" w:rsidRDefault="00607695" w:rsidP="00607695">
      <w:pPr>
        <w:jc w:val="center"/>
        <w:rPr>
          <w:rFonts w:ascii="Times New Roman" w:hAnsi="Times New Roman" w:cs="Times New Roman"/>
          <w:i/>
          <w:noProof/>
          <w:sz w:val="48"/>
          <w:szCs w:val="48"/>
          <w:u w:val="single"/>
          <w:lang w:eastAsia="en-AU"/>
        </w:rPr>
      </w:pPr>
      <w:r>
        <w:rPr>
          <w:rFonts w:ascii="Times New Roman" w:hAnsi="Times New Roman" w:cs="Times New Roman"/>
          <w:i/>
          <w:noProof/>
          <w:sz w:val="48"/>
          <w:szCs w:val="48"/>
          <w:u w:val="single"/>
          <w:lang w:eastAsia="en-AU"/>
        </w:rPr>
        <w:t>MOOT PROBLEM</w:t>
      </w:r>
    </w:p>
    <w:p w14:paraId="3948BD8D" w14:textId="0520F799" w:rsidR="00584F98" w:rsidRDefault="00584F98" w:rsidP="00137B53">
      <w:pPr>
        <w:jc w:val="center"/>
        <w:rPr>
          <w:b/>
          <w:bCs/>
        </w:rPr>
      </w:pPr>
    </w:p>
    <w:p w14:paraId="2FB6C95C" w14:textId="77777777" w:rsidR="00584F98" w:rsidRDefault="00584F98" w:rsidP="00137B53">
      <w:pPr>
        <w:jc w:val="center"/>
        <w:rPr>
          <w:b/>
          <w:bCs/>
        </w:rPr>
      </w:pPr>
    </w:p>
    <w:p w14:paraId="0F450274" w14:textId="4536FB36" w:rsidR="007577B3" w:rsidRDefault="007577B3" w:rsidP="007577B3">
      <w:r>
        <w:t>CITATION:</w:t>
      </w:r>
      <w:r>
        <w:tab/>
      </w:r>
      <w:r w:rsidR="003B64B0" w:rsidRPr="004646B5">
        <w:rPr>
          <w:i/>
          <w:iCs/>
        </w:rPr>
        <w:t>Bakers Brook Equestrian Club Inc</w:t>
      </w:r>
      <w:r w:rsidR="003B64B0">
        <w:rPr>
          <w:i/>
          <w:iCs/>
        </w:rPr>
        <w:t xml:space="preserve"> v</w:t>
      </w:r>
      <w:r w:rsidR="003B64B0">
        <w:rPr>
          <w:i/>
        </w:rPr>
        <w:t xml:space="preserve"> </w:t>
      </w:r>
      <w:r>
        <w:rPr>
          <w:i/>
        </w:rPr>
        <w:t>Burke</w:t>
      </w:r>
      <w:r w:rsidRPr="00CC06E1">
        <w:rPr>
          <w:i/>
        </w:rPr>
        <w:t xml:space="preserve"> </w:t>
      </w:r>
      <w:r>
        <w:t>[202</w:t>
      </w:r>
      <w:r w:rsidR="001422F3">
        <w:t>4</w:t>
      </w:r>
      <w:r>
        <w:t>] USC</w:t>
      </w:r>
      <w:r w:rsidR="0081295B">
        <w:t>H</w:t>
      </w:r>
      <w:r w:rsidR="004646B5">
        <w:t>C</w:t>
      </w:r>
      <w:r>
        <w:t xml:space="preserve"> 1</w:t>
      </w:r>
    </w:p>
    <w:p w14:paraId="657BCA12" w14:textId="7933B4EF" w:rsidR="007577B3" w:rsidRDefault="007577B3" w:rsidP="007577B3">
      <w:pPr>
        <w:ind w:left="1440" w:hanging="1440"/>
      </w:pPr>
      <w:r>
        <w:t>PARTIES:</w:t>
      </w:r>
      <w:r>
        <w:tab/>
      </w:r>
      <w:r w:rsidR="004646B5" w:rsidRPr="00141569">
        <w:t>Bakers Brook Equestrian Club Inc</w:t>
      </w:r>
      <w:r w:rsidR="00167136">
        <w:t>.</w:t>
      </w:r>
      <w:r w:rsidR="004646B5" w:rsidRPr="004646B5">
        <w:t xml:space="preserve"> </w:t>
      </w:r>
      <w:r w:rsidR="00141569">
        <w:t xml:space="preserve">(Appellant) v </w:t>
      </w:r>
      <w:r w:rsidR="004646B5">
        <w:t>Daisy Burke (by her next friend) (Respondent)</w:t>
      </w:r>
    </w:p>
    <w:p w14:paraId="08D99A06" w14:textId="4BA248F4" w:rsidR="007577B3" w:rsidRDefault="007577B3" w:rsidP="007577B3">
      <w:r>
        <w:t xml:space="preserve">FILE NO/S: </w:t>
      </w:r>
      <w:r>
        <w:tab/>
      </w:r>
      <w:proofErr w:type="spellStart"/>
      <w:r>
        <w:t>UniSC</w:t>
      </w:r>
      <w:r w:rsidR="001422F3">
        <w:t>H</w:t>
      </w:r>
      <w:r>
        <w:t>C</w:t>
      </w:r>
      <w:proofErr w:type="spellEnd"/>
      <w:r>
        <w:t xml:space="preserve"> No 1 of 202</w:t>
      </w:r>
      <w:r w:rsidR="00141569">
        <w:t>4</w:t>
      </w:r>
    </w:p>
    <w:p w14:paraId="1EF68AAF" w14:textId="24593CEB" w:rsidR="007577B3" w:rsidRDefault="007577B3" w:rsidP="007577B3">
      <w:r>
        <w:t xml:space="preserve">DIVISION: </w:t>
      </w:r>
      <w:r>
        <w:tab/>
      </w:r>
      <w:r w:rsidR="00141569">
        <w:t xml:space="preserve">High Court </w:t>
      </w:r>
      <w:r w:rsidR="009F65AA">
        <w:t>of Australia</w:t>
      </w:r>
    </w:p>
    <w:p w14:paraId="46BC9113" w14:textId="77777777" w:rsidR="00584F98" w:rsidRDefault="00584F98" w:rsidP="007577B3">
      <w:pPr>
        <w:rPr>
          <w:b/>
          <w:bCs/>
        </w:rPr>
      </w:pPr>
    </w:p>
    <w:p w14:paraId="3375386E" w14:textId="77777777" w:rsidR="00584F98" w:rsidRDefault="00584F98" w:rsidP="00137B53">
      <w:pPr>
        <w:jc w:val="center"/>
        <w:rPr>
          <w:b/>
          <w:bCs/>
        </w:rPr>
      </w:pPr>
    </w:p>
    <w:p w14:paraId="0845897C" w14:textId="77777777" w:rsidR="00584F98" w:rsidRDefault="00584F98" w:rsidP="00137B53">
      <w:pPr>
        <w:jc w:val="center"/>
        <w:rPr>
          <w:b/>
          <w:bCs/>
        </w:rPr>
      </w:pPr>
    </w:p>
    <w:p w14:paraId="4B1D438E" w14:textId="77777777" w:rsidR="009F65AA" w:rsidRDefault="009F65AA" w:rsidP="00137B53"/>
    <w:p w14:paraId="19F092BA" w14:textId="77777777" w:rsidR="009F65AA" w:rsidRDefault="009F65AA" w:rsidP="00137B53"/>
    <w:p w14:paraId="33483ED5" w14:textId="716D36E3" w:rsidR="00137B53" w:rsidRDefault="00333E35" w:rsidP="00137B53">
      <w:r>
        <w:lastRenderedPageBreak/>
        <w:t xml:space="preserve">Daisy Burke </w:t>
      </w:r>
      <w:r w:rsidR="00137B53">
        <w:t>is 1</w:t>
      </w:r>
      <w:r>
        <w:t>4</w:t>
      </w:r>
      <w:r w:rsidR="00137B53">
        <w:t xml:space="preserve"> years old and one </w:t>
      </w:r>
      <w:r>
        <w:t xml:space="preserve">Sunday </w:t>
      </w:r>
      <w:r w:rsidR="00137B53">
        <w:t xml:space="preserve">attended a </w:t>
      </w:r>
      <w:bookmarkStart w:id="0" w:name="_Hlk161921155"/>
      <w:r w:rsidR="007E4035">
        <w:t xml:space="preserve">Bakers </w:t>
      </w:r>
      <w:r w:rsidR="001F5346">
        <w:t xml:space="preserve">Brook </w:t>
      </w:r>
      <w:r w:rsidR="0056642A">
        <w:t>Equestrian Club</w:t>
      </w:r>
      <w:r w:rsidR="00D6409B">
        <w:t xml:space="preserve"> </w:t>
      </w:r>
      <w:bookmarkEnd w:id="0"/>
      <w:r w:rsidR="00E73086">
        <w:t xml:space="preserve">(the ‘Club’) </w:t>
      </w:r>
      <w:r w:rsidR="001F5346">
        <w:t>riding event</w:t>
      </w:r>
      <w:r w:rsidR="007E4035">
        <w:t xml:space="preserve"> </w:t>
      </w:r>
      <w:r w:rsidR="00137B53">
        <w:t xml:space="preserve">with </w:t>
      </w:r>
      <w:r w:rsidR="001F5346">
        <w:t xml:space="preserve">her family and </w:t>
      </w:r>
      <w:r w:rsidR="00137B53">
        <w:t>some friends.</w:t>
      </w:r>
      <w:r w:rsidR="0025517A">
        <w:t xml:space="preserve"> She was going to compete in the barrel race on her horse, Trigger</w:t>
      </w:r>
      <w:r w:rsidR="00F2217A">
        <w:t>.</w:t>
      </w:r>
      <w:r w:rsidR="00887E2C">
        <w:t xml:space="preserve"> Barrel racing involves </w:t>
      </w:r>
      <w:r w:rsidR="001A3991">
        <w:t>riding a horse at speed around a series of barrels and the fastest time wins.</w:t>
      </w:r>
      <w:r w:rsidR="00137B53">
        <w:t xml:space="preserve"> </w:t>
      </w:r>
    </w:p>
    <w:p w14:paraId="77721EEA" w14:textId="6D2C7FD7" w:rsidR="00137B53" w:rsidRDefault="00137B53" w:rsidP="00137B53">
      <w:r>
        <w:t xml:space="preserve">The </w:t>
      </w:r>
      <w:r w:rsidR="002279A6">
        <w:t xml:space="preserve">event </w:t>
      </w:r>
      <w:r>
        <w:t xml:space="preserve">was held at a </w:t>
      </w:r>
      <w:r w:rsidR="002279A6">
        <w:t xml:space="preserve">local </w:t>
      </w:r>
      <w:r w:rsidR="00284429">
        <w:t xml:space="preserve">equestrian </w:t>
      </w:r>
      <w:r w:rsidR="001A3991">
        <w:t xml:space="preserve">facility </w:t>
      </w:r>
      <w:r>
        <w:t xml:space="preserve">owned and managed by the </w:t>
      </w:r>
      <w:r w:rsidR="00284429">
        <w:t>Club</w:t>
      </w:r>
      <w:r w:rsidR="00ED0AFB">
        <w:t xml:space="preserve">. </w:t>
      </w:r>
      <w:r w:rsidR="00700623">
        <w:t xml:space="preserve">During event days a number of </w:t>
      </w:r>
      <w:r w:rsidR="009578B3">
        <w:t>Club employees were present and filled a variety of roles such as marshalling</w:t>
      </w:r>
      <w:r w:rsidR="00FF3300">
        <w:t xml:space="preserve"> in the main arena</w:t>
      </w:r>
      <w:r w:rsidR="009578B3">
        <w:t xml:space="preserve">, supervising the warm-up area and the </w:t>
      </w:r>
      <w:r w:rsidR="00FF3300">
        <w:t xml:space="preserve">two </w:t>
      </w:r>
      <w:r w:rsidR="009578B3">
        <w:t>other outside arenas</w:t>
      </w:r>
      <w:r w:rsidR="00E73086">
        <w:t>.</w:t>
      </w:r>
      <w:r w:rsidR="00FF3300">
        <w:t xml:space="preserve"> </w:t>
      </w:r>
    </w:p>
    <w:p w14:paraId="2D4C7DAC" w14:textId="29ECC785" w:rsidR="00137B53" w:rsidRDefault="00137B53" w:rsidP="00137B53">
      <w:r>
        <w:t xml:space="preserve">It </w:t>
      </w:r>
      <w:r w:rsidR="00ED0AFB">
        <w:t xml:space="preserve">had been a </w:t>
      </w:r>
      <w:proofErr w:type="gramStart"/>
      <w:r w:rsidR="00ED0AFB">
        <w:t xml:space="preserve">rainy </w:t>
      </w:r>
      <w:r w:rsidR="00DC4F24">
        <w:t xml:space="preserve">few </w:t>
      </w:r>
      <w:r w:rsidR="00ED0AFB">
        <w:t>week</w:t>
      </w:r>
      <w:r w:rsidR="00BA7DF1">
        <w:t>s</w:t>
      </w:r>
      <w:proofErr w:type="gramEnd"/>
      <w:r w:rsidR="00ED0AFB">
        <w:t xml:space="preserve">. </w:t>
      </w:r>
      <w:r>
        <w:t xml:space="preserve">The </w:t>
      </w:r>
      <w:r w:rsidR="00A802E6">
        <w:t xml:space="preserve">main </w:t>
      </w:r>
      <w:r w:rsidR="00ED0AFB">
        <w:t xml:space="preserve">arena where the events were to be held </w:t>
      </w:r>
      <w:r w:rsidR="009551EC">
        <w:t xml:space="preserve">was quite </w:t>
      </w:r>
      <w:r w:rsidR="0051370E">
        <w:t>still quite wet, although it was not raining on the day.</w:t>
      </w:r>
      <w:r w:rsidR="0025517A">
        <w:t xml:space="preserve"> T</w:t>
      </w:r>
      <w:r w:rsidR="009551EC">
        <w:t xml:space="preserve">he Club had attempted to smooth out the arena </w:t>
      </w:r>
      <w:r w:rsidR="00A802E6">
        <w:t xml:space="preserve">a week or so </w:t>
      </w:r>
      <w:r>
        <w:t xml:space="preserve">before the </w:t>
      </w:r>
      <w:r w:rsidR="008A414D">
        <w:t>event,</w:t>
      </w:r>
      <w:r w:rsidR="0051370E">
        <w:t xml:space="preserve"> but it was still lumpy and slippery on the day</w:t>
      </w:r>
      <w:r w:rsidR="00930913">
        <w:t xml:space="preserve"> itself</w:t>
      </w:r>
      <w:r w:rsidR="0051370E">
        <w:t xml:space="preserve">. </w:t>
      </w:r>
      <w:r>
        <w:t xml:space="preserve">The </w:t>
      </w:r>
      <w:r w:rsidR="006B61B8">
        <w:t xml:space="preserve">main </w:t>
      </w:r>
      <w:r w:rsidR="00CD62F8">
        <w:t>arena was not smooth</w:t>
      </w:r>
      <w:r w:rsidR="00A802E6">
        <w:t>, had some small puddles on it</w:t>
      </w:r>
      <w:r w:rsidR="000142B0">
        <w:t xml:space="preserve"> and </w:t>
      </w:r>
      <w:r w:rsidR="001F0750">
        <w:t xml:space="preserve">was </w:t>
      </w:r>
      <w:r w:rsidR="000142B0">
        <w:t xml:space="preserve">not in great condition </w:t>
      </w:r>
      <w:r w:rsidR="001F0750">
        <w:t>(</w:t>
      </w:r>
      <w:r w:rsidR="000142B0">
        <w:t>as it usually was</w:t>
      </w:r>
      <w:r w:rsidR="001F0750">
        <w:t>)</w:t>
      </w:r>
      <w:r w:rsidR="000142B0">
        <w:t>.</w:t>
      </w:r>
      <w:r>
        <w:t xml:space="preserve"> </w:t>
      </w:r>
    </w:p>
    <w:p w14:paraId="242B9B8B" w14:textId="21122C24" w:rsidR="00137B53" w:rsidRDefault="000142B0" w:rsidP="00137B53">
      <w:r>
        <w:t xml:space="preserve">It was Daisy’s turn to compete. She did her first run without incident </w:t>
      </w:r>
      <w:r w:rsidR="00661E94">
        <w:t>but on her second</w:t>
      </w:r>
      <w:r w:rsidR="00137B53">
        <w:t xml:space="preserve"> attempt, as </w:t>
      </w:r>
      <w:r w:rsidR="00661E94">
        <w:t>Trigger rounded the far barrel</w:t>
      </w:r>
      <w:r w:rsidR="00C31BF5">
        <w:t>, he slipped and fell onto Daisy. Sh</w:t>
      </w:r>
      <w:r w:rsidR="00137B53">
        <w:t xml:space="preserve">e suffered paraplegia as a result. </w:t>
      </w:r>
    </w:p>
    <w:p w14:paraId="5E09A795" w14:textId="12EDFA22" w:rsidR="00137B53" w:rsidRDefault="00A94611" w:rsidP="00137B53">
      <w:r>
        <w:t xml:space="preserve">Daisy </w:t>
      </w:r>
      <w:r w:rsidR="00137B53">
        <w:t xml:space="preserve">commenced action in the </w:t>
      </w:r>
      <w:r>
        <w:t xml:space="preserve">Supreme </w:t>
      </w:r>
      <w:r w:rsidR="00137B53">
        <w:t>Court of Queensland against the C</w:t>
      </w:r>
      <w:r w:rsidR="00DC4F24">
        <w:t>lub</w:t>
      </w:r>
      <w:r w:rsidR="00137B53">
        <w:t>, alleging negligence and seeking damages of $</w:t>
      </w:r>
      <w:r w:rsidR="00A45183">
        <w:t>5</w:t>
      </w:r>
      <w:r w:rsidR="00137B53">
        <w:t xml:space="preserve">,000,000. </w:t>
      </w:r>
      <w:r>
        <w:t xml:space="preserve">Daisy </w:t>
      </w:r>
      <w:r w:rsidR="00137B53">
        <w:t xml:space="preserve">admitted in evidence at trial that </w:t>
      </w:r>
      <w:r w:rsidR="00A802E6">
        <w:t>s</w:t>
      </w:r>
      <w:r w:rsidR="00137B53">
        <w:t xml:space="preserve">he had noticed that the </w:t>
      </w:r>
      <w:r>
        <w:t xml:space="preserve">arena surface was </w:t>
      </w:r>
      <w:r w:rsidR="001F0750">
        <w:t xml:space="preserve">quite </w:t>
      </w:r>
      <w:r>
        <w:t xml:space="preserve">lumpy </w:t>
      </w:r>
      <w:r w:rsidR="00C81A32">
        <w:t>b</w:t>
      </w:r>
      <w:r w:rsidR="00BA7483">
        <w:t>ut</w:t>
      </w:r>
      <w:r w:rsidR="00137B53">
        <w:t xml:space="preserve"> had assumed it must be safe since </w:t>
      </w:r>
      <w:r w:rsidR="00A802E6">
        <w:t xml:space="preserve">other </w:t>
      </w:r>
      <w:r w:rsidR="00137B53">
        <w:t xml:space="preserve">people </w:t>
      </w:r>
      <w:r w:rsidR="00A802E6">
        <w:t xml:space="preserve">had been </w:t>
      </w:r>
      <w:r w:rsidR="00C81A32">
        <w:t>competing on it</w:t>
      </w:r>
      <w:r w:rsidR="00A802E6">
        <w:t xml:space="preserve"> all morning</w:t>
      </w:r>
      <w:r w:rsidR="00137B53">
        <w:t>. The evidence also established that the C</w:t>
      </w:r>
      <w:r w:rsidR="00C81A32">
        <w:t xml:space="preserve">lub </w:t>
      </w:r>
      <w:r w:rsidR="00137B53">
        <w:t xml:space="preserve">inspected the </w:t>
      </w:r>
      <w:r w:rsidR="00C81A32">
        <w:t xml:space="preserve">arena </w:t>
      </w:r>
      <w:r w:rsidR="00137B53">
        <w:t xml:space="preserve">on a weekly basis, usually on a </w:t>
      </w:r>
      <w:r w:rsidR="00C80A66">
        <w:t>Friday</w:t>
      </w:r>
      <w:r w:rsidR="001F0750">
        <w:t xml:space="preserve"> but sometimes on other days</w:t>
      </w:r>
      <w:r w:rsidR="00137B53">
        <w:t>. The C</w:t>
      </w:r>
      <w:r w:rsidR="00C80A66">
        <w:t xml:space="preserve">lub </w:t>
      </w:r>
      <w:r w:rsidR="00137B53">
        <w:t xml:space="preserve">had a special </w:t>
      </w:r>
      <w:r w:rsidR="00930913">
        <w:t>grader</w:t>
      </w:r>
      <w:r w:rsidR="00C80A66">
        <w:t xml:space="preserve"> that it used to smooth the </w:t>
      </w:r>
      <w:r w:rsidR="001F0750">
        <w:t xml:space="preserve">arena </w:t>
      </w:r>
      <w:r w:rsidR="00C80A66">
        <w:t>surface</w:t>
      </w:r>
      <w:r w:rsidR="00137B53">
        <w:t>. C</w:t>
      </w:r>
      <w:r w:rsidR="00AB0F2B">
        <w:t xml:space="preserve">lub </w:t>
      </w:r>
      <w:r w:rsidR="00137B53">
        <w:t xml:space="preserve">employees admitted that they regularly </w:t>
      </w:r>
      <w:r w:rsidR="00AB0F2B">
        <w:t xml:space="preserve">used the </w:t>
      </w:r>
      <w:r w:rsidR="00930913">
        <w:t xml:space="preserve">grader </w:t>
      </w:r>
      <w:r w:rsidR="00AB0F2B">
        <w:t xml:space="preserve">machine </w:t>
      </w:r>
      <w:r w:rsidR="00FE1090">
        <w:t xml:space="preserve">if they thought it needed smoothing </w:t>
      </w:r>
      <w:r w:rsidR="00137B53">
        <w:t xml:space="preserve">and also conceded that the </w:t>
      </w:r>
      <w:r w:rsidR="00DB5CDD">
        <w:t>surface could</w:t>
      </w:r>
      <w:r w:rsidR="00137B53">
        <w:t xml:space="preserve"> very easily have been </w:t>
      </w:r>
      <w:r w:rsidR="00DB5CDD">
        <w:t>used on the arena before the event.</w:t>
      </w:r>
      <w:r w:rsidR="00137B53">
        <w:t xml:space="preserve"> </w:t>
      </w:r>
    </w:p>
    <w:p w14:paraId="24B3D888" w14:textId="503D31A8" w:rsidR="00137B53" w:rsidRDefault="00137B53" w:rsidP="00137B53">
      <w:r>
        <w:t>On the Friday before the S</w:t>
      </w:r>
      <w:r w:rsidR="00DB5CDD">
        <w:t>unday event</w:t>
      </w:r>
      <w:r>
        <w:t xml:space="preserve">, the </w:t>
      </w:r>
      <w:r w:rsidR="001942D1">
        <w:t xml:space="preserve">Club </w:t>
      </w:r>
      <w:r>
        <w:t xml:space="preserve">employee responsible for organising the </w:t>
      </w:r>
      <w:r w:rsidR="001942D1">
        <w:t>event</w:t>
      </w:r>
      <w:r>
        <w:t xml:space="preserve">, </w:t>
      </w:r>
      <w:r w:rsidR="001942D1">
        <w:t xml:space="preserve">Renee, </w:t>
      </w:r>
      <w:r>
        <w:t xml:space="preserve">had noticed the </w:t>
      </w:r>
      <w:r w:rsidR="00444799">
        <w:t>appearance</w:t>
      </w:r>
      <w:r w:rsidR="001942D1">
        <w:t xml:space="preserve"> of the arena surface </w:t>
      </w:r>
      <w:r>
        <w:t>in passing</w:t>
      </w:r>
      <w:r w:rsidR="00463A7F">
        <w:t xml:space="preserve"> thinking it did not look as good as it normally did </w:t>
      </w:r>
      <w:r>
        <w:t>(</w:t>
      </w:r>
      <w:r w:rsidR="001D19D7">
        <w:t xml:space="preserve">but </w:t>
      </w:r>
      <w:r>
        <w:t xml:space="preserve">had not </w:t>
      </w:r>
      <w:r w:rsidR="00463A7F">
        <w:t xml:space="preserve">properly </w:t>
      </w:r>
      <w:r>
        <w:t xml:space="preserve">seen that it was </w:t>
      </w:r>
      <w:r w:rsidR="00444799">
        <w:t>very slippery</w:t>
      </w:r>
      <w:r w:rsidR="00D171C4">
        <w:t xml:space="preserve"> and </w:t>
      </w:r>
      <w:r w:rsidR="008A414D">
        <w:t>lumpy,</w:t>
      </w:r>
      <w:r w:rsidR="00FE1090">
        <w:t xml:space="preserve"> a</w:t>
      </w:r>
      <w:r w:rsidR="008A414D">
        <w:t>s</w:t>
      </w:r>
      <w:r w:rsidR="00FE1090">
        <w:t xml:space="preserve"> she was </w:t>
      </w:r>
      <w:r w:rsidR="008A414D">
        <w:t>driving</w:t>
      </w:r>
      <w:r w:rsidR="00FE1090">
        <w:t xml:space="preserve"> past in her car</w:t>
      </w:r>
      <w:r w:rsidR="00EF05CC">
        <w:t xml:space="preserve"> at the time</w:t>
      </w:r>
      <w:r>
        <w:t xml:space="preserve">). </w:t>
      </w:r>
      <w:r w:rsidR="00930913">
        <w:t>Sh</w:t>
      </w:r>
      <w:r>
        <w:t>e rang A</w:t>
      </w:r>
      <w:r w:rsidR="00444799">
        <w:t>ndrew</w:t>
      </w:r>
      <w:r>
        <w:t>, the C</w:t>
      </w:r>
      <w:r w:rsidR="00444799">
        <w:t xml:space="preserve">lub </w:t>
      </w:r>
      <w:r>
        <w:t>employee responsible for carrying out inspections</w:t>
      </w:r>
      <w:r w:rsidR="00D171C4">
        <w:t xml:space="preserve"> and maintenance</w:t>
      </w:r>
      <w:r>
        <w:t xml:space="preserve"> </w:t>
      </w:r>
      <w:r w:rsidR="00444799">
        <w:t xml:space="preserve">of the surface. </w:t>
      </w:r>
      <w:r>
        <w:t>A</w:t>
      </w:r>
      <w:r w:rsidR="00EB64D5">
        <w:t>ndrew t</w:t>
      </w:r>
      <w:r>
        <w:t>old R</w:t>
      </w:r>
      <w:r w:rsidR="00EB64D5">
        <w:t xml:space="preserve">enee </w:t>
      </w:r>
      <w:r>
        <w:t xml:space="preserve">that he was busy at another </w:t>
      </w:r>
      <w:r w:rsidR="00EB64D5">
        <w:t>area at that moment</w:t>
      </w:r>
      <w:r>
        <w:t xml:space="preserve">, and although he could come later that afternoon, it was not worthwhile to do so, since he would be at the </w:t>
      </w:r>
      <w:r w:rsidR="00AE163D">
        <w:t>Club</w:t>
      </w:r>
      <w:r>
        <w:t xml:space="preserve"> on Sunday </w:t>
      </w:r>
      <w:r w:rsidR="00B228BA">
        <w:t xml:space="preserve">afternoon </w:t>
      </w:r>
      <w:r>
        <w:t>for the post-</w:t>
      </w:r>
      <w:r w:rsidR="00B228BA">
        <w:t xml:space="preserve">event </w:t>
      </w:r>
      <w:r>
        <w:t xml:space="preserve">clean-up in any case. </w:t>
      </w:r>
    </w:p>
    <w:p w14:paraId="089D3F0F" w14:textId="3FBE8CCA" w:rsidR="00137B53" w:rsidRDefault="00137B53" w:rsidP="00137B53">
      <w:r>
        <w:t xml:space="preserve">On the day of the </w:t>
      </w:r>
      <w:r w:rsidR="00B228BA">
        <w:t>event</w:t>
      </w:r>
      <w:r>
        <w:t>, people were jumping</w:t>
      </w:r>
      <w:r w:rsidR="00FE1090">
        <w:t xml:space="preserve"> on horseback</w:t>
      </w:r>
      <w:r w:rsidR="00B228BA">
        <w:t xml:space="preserve">, racing and </w:t>
      </w:r>
      <w:r w:rsidR="00FD56F8">
        <w:t>riding quickly in the warm-up area</w:t>
      </w:r>
      <w:r w:rsidR="00623D16">
        <w:t>s,</w:t>
      </w:r>
      <w:r w:rsidR="001D19D7">
        <w:t xml:space="preserve"> </w:t>
      </w:r>
      <w:r w:rsidR="00442FEF">
        <w:t xml:space="preserve">the reserve parkland adjacent to the Club (but not under its management) </w:t>
      </w:r>
      <w:r w:rsidR="00FD56F8">
        <w:t>and in the arena itself in between events</w:t>
      </w:r>
      <w:r w:rsidR="00700623">
        <w:t xml:space="preserve">. Other Club employees </w:t>
      </w:r>
      <w:r>
        <w:t xml:space="preserve">had noticed that people </w:t>
      </w:r>
      <w:r w:rsidR="00623D16">
        <w:t>were riding quite hard and fast on what appeared to be slippery surface</w:t>
      </w:r>
      <w:r w:rsidR="001D19D7">
        <w:t>s</w:t>
      </w:r>
      <w:r w:rsidR="00876A12">
        <w:t xml:space="preserve"> and </w:t>
      </w:r>
      <w:r>
        <w:t>informed R</w:t>
      </w:r>
      <w:r w:rsidR="00876A12">
        <w:t>enee</w:t>
      </w:r>
      <w:r>
        <w:t>. However, R</w:t>
      </w:r>
      <w:r w:rsidR="00F06C90">
        <w:t>enee</w:t>
      </w:r>
      <w:r>
        <w:t xml:space="preserve"> did not </w:t>
      </w:r>
      <w:r w:rsidR="00876A12">
        <w:t xml:space="preserve">instruct them </w:t>
      </w:r>
      <w:r>
        <w:t xml:space="preserve">to prevent </w:t>
      </w:r>
      <w:r w:rsidR="00876A12">
        <w:t>riding at speed</w:t>
      </w:r>
      <w:r w:rsidR="007D78BE">
        <w:t xml:space="preserve">, </w:t>
      </w:r>
      <w:r w:rsidR="00F06C90">
        <w:t xml:space="preserve">turning quickly </w:t>
      </w:r>
      <w:r w:rsidR="00876A12">
        <w:t>on any of the event arenas</w:t>
      </w:r>
      <w:r w:rsidR="00F06C90">
        <w:t xml:space="preserve"> or give any warning about the possible dangers of the surface.</w:t>
      </w:r>
      <w:r>
        <w:t xml:space="preserve"> </w:t>
      </w:r>
    </w:p>
    <w:p w14:paraId="3DBFD0B3" w14:textId="0BAC2C47" w:rsidR="00137B53" w:rsidRDefault="006D7290" w:rsidP="00137B53">
      <w:r>
        <w:t xml:space="preserve">Daisy </w:t>
      </w:r>
      <w:r w:rsidR="00137B53">
        <w:t>argued at trial that the C</w:t>
      </w:r>
      <w:r>
        <w:t xml:space="preserve">lub </w:t>
      </w:r>
      <w:r w:rsidR="00137B53">
        <w:t xml:space="preserve">should have </w:t>
      </w:r>
      <w:r>
        <w:t xml:space="preserve">smoothed the arena surface </w:t>
      </w:r>
      <w:r w:rsidR="00137B53">
        <w:t xml:space="preserve">(the </w:t>
      </w:r>
      <w:r>
        <w:t xml:space="preserve">condition of which </w:t>
      </w:r>
      <w:r w:rsidR="00137B53">
        <w:t xml:space="preserve">they were aware) on the Friday before the </w:t>
      </w:r>
      <w:r w:rsidR="007D78BE">
        <w:t>event</w:t>
      </w:r>
      <w:r w:rsidR="00137B53">
        <w:t xml:space="preserve">, given the added risk of injury posed by the large number of people attending the </w:t>
      </w:r>
      <w:r w:rsidR="001D19D7">
        <w:t>event</w:t>
      </w:r>
      <w:r w:rsidR="00137B53">
        <w:t xml:space="preserve">. </w:t>
      </w:r>
      <w:r w:rsidR="001D19D7">
        <w:t>Sh</w:t>
      </w:r>
      <w:r w:rsidR="00137B53">
        <w:t>e also argued that, failing that, the C</w:t>
      </w:r>
      <w:r w:rsidR="00DC4F24">
        <w:t>lub</w:t>
      </w:r>
      <w:r w:rsidR="00137B53">
        <w:t xml:space="preserve"> should at least have </w:t>
      </w:r>
      <w:r w:rsidR="006C626D">
        <w:t xml:space="preserve">instructed staff </w:t>
      </w:r>
      <w:r w:rsidR="00137B53">
        <w:t xml:space="preserve">to prevent people </w:t>
      </w:r>
      <w:r w:rsidR="006C626D">
        <w:t xml:space="preserve">riding and turning quickly and </w:t>
      </w:r>
      <w:r w:rsidR="007D78BE">
        <w:t xml:space="preserve">also </w:t>
      </w:r>
      <w:r w:rsidR="00B82B63">
        <w:t xml:space="preserve">give </w:t>
      </w:r>
      <w:r w:rsidR="006C626D">
        <w:t>warning</w:t>
      </w:r>
      <w:r w:rsidR="00B82B63">
        <w:t>s</w:t>
      </w:r>
      <w:r w:rsidR="006C626D">
        <w:t xml:space="preserve"> of the dangers to riders</w:t>
      </w:r>
      <w:r w:rsidR="00137B53">
        <w:t>. The C</w:t>
      </w:r>
      <w:r w:rsidR="002A23C8">
        <w:t xml:space="preserve">lub </w:t>
      </w:r>
      <w:r w:rsidR="00137B53">
        <w:t>had authority to prohibit activities</w:t>
      </w:r>
      <w:r w:rsidR="002A23C8">
        <w:t>:</w:t>
      </w:r>
      <w:r w:rsidR="00137B53">
        <w:t xml:space="preserve"> indeed, warning signs throughout the </w:t>
      </w:r>
      <w:r w:rsidR="002A23C8">
        <w:t xml:space="preserve">Club </w:t>
      </w:r>
      <w:r w:rsidR="00137B53">
        <w:t xml:space="preserve">warned users </w:t>
      </w:r>
      <w:r w:rsidR="00C43913">
        <w:t>about the dangers of speed, dangerous riding in the Club grounds</w:t>
      </w:r>
      <w:r w:rsidR="009E3F41">
        <w:t>, and the need to ride according to the conditions</w:t>
      </w:r>
      <w:r w:rsidR="00C43913">
        <w:t>.</w:t>
      </w:r>
      <w:r w:rsidR="00137B53">
        <w:t xml:space="preserve"> </w:t>
      </w:r>
    </w:p>
    <w:p w14:paraId="1A0C682B" w14:textId="3493A4A9" w:rsidR="00137B53" w:rsidRDefault="00137B53" w:rsidP="00137B53">
      <w:r>
        <w:lastRenderedPageBreak/>
        <w:t>The C</w:t>
      </w:r>
      <w:r w:rsidR="00C43913">
        <w:t>lub</w:t>
      </w:r>
      <w:r>
        <w:t xml:space="preserve"> argued in reply that the </w:t>
      </w:r>
      <w:r w:rsidR="00C43913">
        <w:t xml:space="preserve">arena surface </w:t>
      </w:r>
      <w:r>
        <w:t>posed a minimal risk such as not to require the C</w:t>
      </w:r>
      <w:r w:rsidR="00C43913">
        <w:t>lub</w:t>
      </w:r>
      <w:r>
        <w:t xml:space="preserve"> to </w:t>
      </w:r>
      <w:r w:rsidR="00C43913">
        <w:t xml:space="preserve">smooth it immediately </w:t>
      </w:r>
      <w:r>
        <w:t xml:space="preserve">upon being notified. Further, it argued that there was no reason to allocate </w:t>
      </w:r>
      <w:r w:rsidR="00C43913">
        <w:t xml:space="preserve">Club staff </w:t>
      </w:r>
      <w:r>
        <w:t>to prevent</w:t>
      </w:r>
      <w:r w:rsidR="00C43913">
        <w:t xml:space="preserve"> riding quickly </w:t>
      </w:r>
      <w:r w:rsidR="00D972CF">
        <w:t xml:space="preserve">in the arena as it went against the point of the competition and many </w:t>
      </w:r>
      <w:r>
        <w:t xml:space="preserve">people were using all parts of the </w:t>
      </w:r>
      <w:r w:rsidR="00D972CF">
        <w:t xml:space="preserve">land both in the Club grounds and </w:t>
      </w:r>
      <w:r w:rsidR="0050137C">
        <w:t xml:space="preserve">reserve </w:t>
      </w:r>
      <w:r w:rsidR="00930913">
        <w:t>park</w:t>
      </w:r>
      <w:r w:rsidR="0050137C">
        <w:t xml:space="preserve">land </w:t>
      </w:r>
      <w:r w:rsidR="00D972CF">
        <w:t xml:space="preserve">adjacent to it </w:t>
      </w:r>
      <w:r w:rsidR="00F542B0">
        <w:t xml:space="preserve">and therefore </w:t>
      </w:r>
      <w:r>
        <w:t xml:space="preserve">could have suffered injury anywhere </w:t>
      </w:r>
      <w:r w:rsidR="00F542B0">
        <w:t>in the immediate vicinity.</w:t>
      </w:r>
      <w:r w:rsidR="006B61B8">
        <w:t xml:space="preserve"> No other falls had occurred before Daisy was injured.</w:t>
      </w:r>
      <w:r w:rsidR="00F542B0">
        <w:t xml:space="preserve"> </w:t>
      </w:r>
      <w:r>
        <w:t xml:space="preserve"> </w:t>
      </w:r>
    </w:p>
    <w:p w14:paraId="507141AF" w14:textId="1E5DA023" w:rsidR="00137B53" w:rsidRDefault="00137B53" w:rsidP="00137B53">
      <w:r>
        <w:t>The C</w:t>
      </w:r>
      <w:r w:rsidR="00DC4F24">
        <w:t>lub</w:t>
      </w:r>
      <w:r>
        <w:t xml:space="preserve"> also argued that </w:t>
      </w:r>
      <w:r w:rsidR="00F542B0">
        <w:t>Daisy</w:t>
      </w:r>
      <w:r>
        <w:t xml:space="preserve"> had been injured as a result of the obvious risk of a dangerous recreational activity. This would deny liability even if the C</w:t>
      </w:r>
      <w:r w:rsidR="00DC4F24">
        <w:t>lub</w:t>
      </w:r>
      <w:r>
        <w:t xml:space="preserve"> had been negligent.</w:t>
      </w:r>
    </w:p>
    <w:p w14:paraId="08C4D2CC" w14:textId="2E96F8DA" w:rsidR="00137B53" w:rsidRDefault="00137B53" w:rsidP="00137B53">
      <w:r>
        <w:t>You can assume for the purposes of the problem that the C</w:t>
      </w:r>
      <w:r w:rsidR="00DC4F24">
        <w:t>lub</w:t>
      </w:r>
      <w:r>
        <w:t xml:space="preserve"> is vicariously liable for any negligence of any of its employees.</w:t>
      </w:r>
    </w:p>
    <w:p w14:paraId="01D79476" w14:textId="22FE458F" w:rsidR="00137B53" w:rsidRPr="00E44BDB" w:rsidRDefault="00930913" w:rsidP="00137B53">
      <w:pPr>
        <w:rPr>
          <w:i/>
          <w:iCs/>
        </w:rPr>
      </w:pPr>
      <w:r w:rsidRPr="00E44BDB">
        <w:rPr>
          <w:i/>
          <w:iCs/>
        </w:rPr>
        <w:t>Daisy</w:t>
      </w:r>
      <w:r w:rsidR="00137B53" w:rsidRPr="00E44BDB">
        <w:rPr>
          <w:i/>
          <w:iCs/>
        </w:rPr>
        <w:t xml:space="preserve"> lost h</w:t>
      </w:r>
      <w:r w:rsidR="00FB04BD" w:rsidRPr="00E44BDB">
        <w:rPr>
          <w:i/>
          <w:iCs/>
        </w:rPr>
        <w:t>er</w:t>
      </w:r>
      <w:r w:rsidR="00137B53" w:rsidRPr="00E44BDB">
        <w:rPr>
          <w:i/>
          <w:iCs/>
        </w:rPr>
        <w:t xml:space="preserve"> </w:t>
      </w:r>
      <w:r w:rsidR="007D78BE" w:rsidRPr="00E44BDB">
        <w:rPr>
          <w:i/>
          <w:iCs/>
        </w:rPr>
        <w:t xml:space="preserve">original </w:t>
      </w:r>
      <w:r w:rsidR="00137B53" w:rsidRPr="00E44BDB">
        <w:rPr>
          <w:i/>
          <w:iCs/>
        </w:rPr>
        <w:t xml:space="preserve">claim in the </w:t>
      </w:r>
      <w:r w:rsidR="00FB04BD" w:rsidRPr="00E44BDB">
        <w:rPr>
          <w:i/>
          <w:iCs/>
        </w:rPr>
        <w:t>Supr</w:t>
      </w:r>
      <w:r w:rsidR="004631EA" w:rsidRPr="00E44BDB">
        <w:rPr>
          <w:i/>
          <w:iCs/>
        </w:rPr>
        <w:t>e</w:t>
      </w:r>
      <w:r w:rsidR="00FB04BD" w:rsidRPr="00E44BDB">
        <w:rPr>
          <w:i/>
          <w:iCs/>
        </w:rPr>
        <w:t xml:space="preserve">me Court </w:t>
      </w:r>
      <w:r w:rsidR="00137B53" w:rsidRPr="00E44BDB">
        <w:rPr>
          <w:i/>
          <w:iCs/>
        </w:rPr>
        <w:t>and appealed.</w:t>
      </w:r>
    </w:p>
    <w:p w14:paraId="05161082" w14:textId="7C553602" w:rsidR="00E7058E" w:rsidRDefault="00FF05AA" w:rsidP="00E7058E">
      <w:r>
        <w:t xml:space="preserve">In the judgment of the Court of Appeal, </w:t>
      </w:r>
      <w:r w:rsidR="00316E6E">
        <w:t xml:space="preserve">two judges </w:t>
      </w:r>
      <w:r w:rsidR="00E7058E">
        <w:t>Shel</w:t>
      </w:r>
      <w:r>
        <w:t>ly and Howling</w:t>
      </w:r>
      <w:r w:rsidR="00316E6E">
        <w:t xml:space="preserve"> JJ</w:t>
      </w:r>
      <w:r w:rsidR="00E7058E">
        <w:t>, allowed the appeal and held for Daisy, in part for the following reasons:</w:t>
      </w:r>
    </w:p>
    <w:p w14:paraId="3A83EBE5" w14:textId="2F8AA292" w:rsidR="00E7058E" w:rsidRPr="00AF5EFF" w:rsidRDefault="00E7058E" w:rsidP="00E7058E">
      <w:pPr>
        <w:rPr>
          <w:i/>
          <w:iCs/>
        </w:rPr>
      </w:pPr>
      <w:r w:rsidRPr="00AF5EFF">
        <w:rPr>
          <w:i/>
          <w:iCs/>
        </w:rPr>
        <w:t>“The C</w:t>
      </w:r>
      <w:r w:rsidR="002512F1">
        <w:rPr>
          <w:i/>
          <w:iCs/>
        </w:rPr>
        <w:t xml:space="preserve">lub </w:t>
      </w:r>
      <w:r w:rsidRPr="00AF5EFF">
        <w:rPr>
          <w:i/>
          <w:iCs/>
        </w:rPr>
        <w:t xml:space="preserve">was negligent. The risks posed by the </w:t>
      </w:r>
      <w:r w:rsidR="002512F1">
        <w:rPr>
          <w:i/>
          <w:iCs/>
        </w:rPr>
        <w:t xml:space="preserve">arena surface </w:t>
      </w:r>
      <w:r w:rsidRPr="00AF5EFF">
        <w:rPr>
          <w:i/>
          <w:iCs/>
        </w:rPr>
        <w:t>were foreseeable and serious. A reasonable C</w:t>
      </w:r>
      <w:r w:rsidR="0038465D">
        <w:rPr>
          <w:i/>
          <w:iCs/>
        </w:rPr>
        <w:t xml:space="preserve">lub </w:t>
      </w:r>
      <w:r w:rsidRPr="00AF5EFF">
        <w:rPr>
          <w:i/>
          <w:iCs/>
        </w:rPr>
        <w:t xml:space="preserve">would have </w:t>
      </w:r>
      <w:r w:rsidR="0038465D">
        <w:rPr>
          <w:i/>
          <w:iCs/>
        </w:rPr>
        <w:t xml:space="preserve">smoothed the surface </w:t>
      </w:r>
      <w:r w:rsidRPr="00AF5EFF">
        <w:rPr>
          <w:i/>
          <w:iCs/>
        </w:rPr>
        <w:t>once aware of it, since the C</w:t>
      </w:r>
      <w:r w:rsidR="0038465D">
        <w:rPr>
          <w:i/>
          <w:iCs/>
        </w:rPr>
        <w:t xml:space="preserve">lub </w:t>
      </w:r>
      <w:r w:rsidRPr="00AF5EFF">
        <w:rPr>
          <w:i/>
          <w:iCs/>
        </w:rPr>
        <w:t xml:space="preserve">knew that many more people than usual would be using the </w:t>
      </w:r>
      <w:r w:rsidR="0038465D">
        <w:rPr>
          <w:i/>
          <w:iCs/>
        </w:rPr>
        <w:t xml:space="preserve">arena for the </w:t>
      </w:r>
      <w:r w:rsidR="008A414D">
        <w:rPr>
          <w:i/>
          <w:iCs/>
        </w:rPr>
        <w:t>competition,</w:t>
      </w:r>
      <w:r w:rsidR="00B65E25">
        <w:rPr>
          <w:i/>
          <w:iCs/>
        </w:rPr>
        <w:t xml:space="preserve"> and this would only make the conditions worse</w:t>
      </w:r>
      <w:r w:rsidRPr="00AF5EFF">
        <w:rPr>
          <w:i/>
          <w:iCs/>
        </w:rPr>
        <w:t xml:space="preserve">. Although immediate </w:t>
      </w:r>
      <w:r w:rsidR="004631EA">
        <w:rPr>
          <w:i/>
          <w:iCs/>
        </w:rPr>
        <w:t xml:space="preserve">action to do so would </w:t>
      </w:r>
      <w:r w:rsidRPr="00AF5EFF">
        <w:rPr>
          <w:i/>
          <w:iCs/>
        </w:rPr>
        <w:t xml:space="preserve">require some time and effort, this was justified given the heightened risk. </w:t>
      </w:r>
    </w:p>
    <w:p w14:paraId="27C499A6" w14:textId="34100C14" w:rsidR="00E7058E" w:rsidRPr="00AF5EFF" w:rsidRDefault="008E0FEF" w:rsidP="00E7058E">
      <w:pPr>
        <w:rPr>
          <w:i/>
          <w:iCs/>
        </w:rPr>
      </w:pPr>
      <w:r>
        <w:rPr>
          <w:i/>
          <w:iCs/>
        </w:rPr>
        <w:t>We</w:t>
      </w:r>
      <w:r w:rsidR="00E7058E" w:rsidRPr="00AF5EFF">
        <w:rPr>
          <w:i/>
          <w:iCs/>
        </w:rPr>
        <w:t xml:space="preserve"> would </w:t>
      </w:r>
      <w:r w:rsidR="004A30FF">
        <w:rPr>
          <w:i/>
          <w:iCs/>
        </w:rPr>
        <w:t xml:space="preserve">follow </w:t>
      </w:r>
      <w:r w:rsidR="00B65E25">
        <w:rPr>
          <w:i/>
          <w:iCs/>
        </w:rPr>
        <w:t xml:space="preserve">the decision of </w:t>
      </w:r>
      <w:r w:rsidR="004A30FF">
        <w:rPr>
          <w:i/>
          <w:iCs/>
        </w:rPr>
        <w:t xml:space="preserve">Tapp v Australian Bushmen’s Campdraft &amp; Rodeo Association </w:t>
      </w:r>
      <w:r w:rsidR="00921668">
        <w:rPr>
          <w:i/>
          <w:iCs/>
        </w:rPr>
        <w:t xml:space="preserve">Ltd </w:t>
      </w:r>
      <w:r w:rsidR="004A30FF">
        <w:rPr>
          <w:i/>
          <w:iCs/>
        </w:rPr>
        <w:t>[2020]</w:t>
      </w:r>
      <w:r>
        <w:rPr>
          <w:i/>
          <w:iCs/>
        </w:rPr>
        <w:t xml:space="preserve"> </w:t>
      </w:r>
      <w:r w:rsidR="004A30FF">
        <w:rPr>
          <w:i/>
          <w:iCs/>
        </w:rPr>
        <w:t>NSWCA</w:t>
      </w:r>
      <w:r w:rsidR="002512F1">
        <w:rPr>
          <w:i/>
          <w:iCs/>
        </w:rPr>
        <w:t xml:space="preserve"> 263. </w:t>
      </w:r>
      <w:r w:rsidR="005C11B3">
        <w:rPr>
          <w:i/>
          <w:iCs/>
        </w:rPr>
        <w:t xml:space="preserve">In </w:t>
      </w:r>
      <w:r w:rsidR="00E7058E" w:rsidRPr="00AF5EFF">
        <w:rPr>
          <w:i/>
          <w:iCs/>
        </w:rPr>
        <w:t xml:space="preserve">any case, failing </w:t>
      </w:r>
      <w:r w:rsidR="00AA6EFF">
        <w:rPr>
          <w:i/>
          <w:iCs/>
        </w:rPr>
        <w:t>immediate action to smooth the surface</w:t>
      </w:r>
      <w:r w:rsidR="00E7058E" w:rsidRPr="00AF5EFF">
        <w:rPr>
          <w:i/>
          <w:iCs/>
        </w:rPr>
        <w:t>, a reasonable C</w:t>
      </w:r>
      <w:r w:rsidR="00AA6EFF">
        <w:rPr>
          <w:i/>
          <w:iCs/>
        </w:rPr>
        <w:t xml:space="preserve">lub </w:t>
      </w:r>
      <w:r w:rsidR="00E7058E" w:rsidRPr="00AF5EFF">
        <w:rPr>
          <w:i/>
          <w:iCs/>
        </w:rPr>
        <w:t xml:space="preserve">would have deployed </w:t>
      </w:r>
      <w:r w:rsidR="00AA6EFF">
        <w:rPr>
          <w:i/>
          <w:iCs/>
        </w:rPr>
        <w:t xml:space="preserve">Club staff to restrict </w:t>
      </w:r>
      <w:r w:rsidR="00DC5F49">
        <w:rPr>
          <w:i/>
          <w:iCs/>
        </w:rPr>
        <w:t xml:space="preserve">riding at </w:t>
      </w:r>
      <w:r w:rsidR="00207005">
        <w:rPr>
          <w:i/>
          <w:iCs/>
        </w:rPr>
        <w:t xml:space="preserve">excess </w:t>
      </w:r>
      <w:r w:rsidR="00DC5F49">
        <w:rPr>
          <w:i/>
          <w:iCs/>
        </w:rPr>
        <w:t xml:space="preserve">speed </w:t>
      </w:r>
      <w:r w:rsidR="00474420">
        <w:rPr>
          <w:i/>
          <w:iCs/>
        </w:rPr>
        <w:t xml:space="preserve">for the conditions </w:t>
      </w:r>
      <w:r w:rsidR="00DC5F49">
        <w:rPr>
          <w:i/>
          <w:iCs/>
        </w:rPr>
        <w:t xml:space="preserve">in </w:t>
      </w:r>
      <w:r w:rsidR="00921668">
        <w:rPr>
          <w:i/>
          <w:iCs/>
        </w:rPr>
        <w:t xml:space="preserve">all </w:t>
      </w:r>
      <w:r w:rsidR="00DC5F49">
        <w:rPr>
          <w:i/>
          <w:iCs/>
        </w:rPr>
        <w:t xml:space="preserve">areas of the Club and at the </w:t>
      </w:r>
      <w:r w:rsidR="00921668">
        <w:rPr>
          <w:i/>
          <w:iCs/>
        </w:rPr>
        <w:t xml:space="preserve">access point </w:t>
      </w:r>
      <w:r w:rsidR="00F64621">
        <w:rPr>
          <w:i/>
          <w:iCs/>
        </w:rPr>
        <w:t xml:space="preserve">for </w:t>
      </w:r>
      <w:r w:rsidR="00DC5F49">
        <w:rPr>
          <w:i/>
          <w:iCs/>
        </w:rPr>
        <w:t xml:space="preserve">adjacent reserve. </w:t>
      </w:r>
      <w:r w:rsidR="00E7058E" w:rsidRPr="00AF5EFF">
        <w:rPr>
          <w:i/>
          <w:iCs/>
        </w:rPr>
        <w:t xml:space="preserve">Although all parts of the </w:t>
      </w:r>
      <w:r w:rsidR="00DC5F49">
        <w:rPr>
          <w:i/>
          <w:iCs/>
        </w:rPr>
        <w:t xml:space="preserve">Club and the adjacent parkland reserve </w:t>
      </w:r>
      <w:r w:rsidR="00E7058E" w:rsidRPr="00AF5EFF">
        <w:rPr>
          <w:i/>
          <w:iCs/>
        </w:rPr>
        <w:t>were being used and posed some risk, th</w:t>
      </w:r>
      <w:r w:rsidR="00DC5F49">
        <w:rPr>
          <w:i/>
          <w:iCs/>
        </w:rPr>
        <w:t xml:space="preserve">e </w:t>
      </w:r>
      <w:r w:rsidR="007531B3">
        <w:rPr>
          <w:i/>
          <w:iCs/>
        </w:rPr>
        <w:t xml:space="preserve">main </w:t>
      </w:r>
      <w:r w:rsidR="00DC5F49">
        <w:rPr>
          <w:i/>
          <w:iCs/>
        </w:rPr>
        <w:t>are</w:t>
      </w:r>
      <w:r w:rsidR="007531B3">
        <w:rPr>
          <w:i/>
          <w:iCs/>
        </w:rPr>
        <w:t>n</w:t>
      </w:r>
      <w:r w:rsidR="00DC5F49">
        <w:rPr>
          <w:i/>
          <w:iCs/>
        </w:rPr>
        <w:t xml:space="preserve">a area </w:t>
      </w:r>
      <w:r w:rsidR="00E7058E" w:rsidRPr="00AF5EFF">
        <w:rPr>
          <w:i/>
          <w:iCs/>
        </w:rPr>
        <w:t xml:space="preserve">posed an especially high probability risk of even more serious injury (s 9 of the Act), </w:t>
      </w:r>
      <w:r w:rsidR="00474420">
        <w:rPr>
          <w:i/>
          <w:iCs/>
        </w:rPr>
        <w:t xml:space="preserve">due to the extra traffic on it as a confined space </w:t>
      </w:r>
      <w:r w:rsidR="00E7058E" w:rsidRPr="00AF5EFF">
        <w:rPr>
          <w:i/>
          <w:iCs/>
        </w:rPr>
        <w:t>and extra steps were warranted.</w:t>
      </w:r>
      <w:r w:rsidR="004878F1">
        <w:rPr>
          <w:i/>
          <w:iCs/>
        </w:rPr>
        <w:t xml:space="preserve"> This would include also issuing a warning to competitors that surfaces were slippery due to the recent rain and that need to exercise caution on the main arena surface in particular.</w:t>
      </w:r>
    </w:p>
    <w:p w14:paraId="3C47325F" w14:textId="767BB729" w:rsidR="00E7058E" w:rsidRPr="00AF5EFF" w:rsidRDefault="00E7058E" w:rsidP="00E7058E">
      <w:pPr>
        <w:rPr>
          <w:i/>
          <w:iCs/>
        </w:rPr>
      </w:pPr>
      <w:r w:rsidRPr="00AF5EFF">
        <w:rPr>
          <w:i/>
          <w:iCs/>
        </w:rPr>
        <w:t>Finally, the defence argued by the C</w:t>
      </w:r>
      <w:r w:rsidR="007531B3">
        <w:rPr>
          <w:i/>
          <w:iCs/>
        </w:rPr>
        <w:t xml:space="preserve">lub </w:t>
      </w:r>
      <w:r w:rsidRPr="00AF5EFF">
        <w:rPr>
          <w:i/>
          <w:iCs/>
        </w:rPr>
        <w:t xml:space="preserve">under s 19 of the Act does not apply. The risk of </w:t>
      </w:r>
      <w:r w:rsidR="004756ED">
        <w:rPr>
          <w:i/>
          <w:iCs/>
        </w:rPr>
        <w:t>falling from a horse w</w:t>
      </w:r>
      <w:r w:rsidRPr="00AF5EFF">
        <w:rPr>
          <w:i/>
          <w:iCs/>
        </w:rPr>
        <w:t xml:space="preserve">as obvious, but that is not what happened. </w:t>
      </w:r>
      <w:r w:rsidR="004756ED">
        <w:rPr>
          <w:i/>
          <w:iCs/>
        </w:rPr>
        <w:t>Daisy fe</w:t>
      </w:r>
      <w:r w:rsidRPr="00AF5EFF">
        <w:rPr>
          <w:i/>
          <w:iCs/>
        </w:rPr>
        <w:t xml:space="preserve">ll, due to the </w:t>
      </w:r>
      <w:r w:rsidR="004756ED">
        <w:rPr>
          <w:i/>
          <w:iCs/>
        </w:rPr>
        <w:t>arena surface</w:t>
      </w:r>
      <w:r w:rsidRPr="00AF5EFF">
        <w:rPr>
          <w:i/>
          <w:iCs/>
        </w:rPr>
        <w:t xml:space="preserve">. And although the </w:t>
      </w:r>
      <w:r w:rsidR="005E1FD8">
        <w:rPr>
          <w:i/>
          <w:iCs/>
        </w:rPr>
        <w:t xml:space="preserve">lumpy condition of the arena surface </w:t>
      </w:r>
      <w:r w:rsidRPr="00AF5EFF">
        <w:rPr>
          <w:i/>
          <w:iCs/>
        </w:rPr>
        <w:t xml:space="preserve">could be observed, a </w:t>
      </w:r>
      <w:r w:rsidR="008A414D" w:rsidRPr="00AF5EFF">
        <w:rPr>
          <w:i/>
          <w:iCs/>
        </w:rPr>
        <w:t>1</w:t>
      </w:r>
      <w:r w:rsidR="008A414D">
        <w:rPr>
          <w:i/>
          <w:iCs/>
        </w:rPr>
        <w:t>4</w:t>
      </w:r>
      <w:r w:rsidR="008A414D" w:rsidRPr="00AF5EFF">
        <w:rPr>
          <w:i/>
          <w:iCs/>
        </w:rPr>
        <w:t>-year-old</w:t>
      </w:r>
      <w:r w:rsidRPr="00AF5EFF">
        <w:rPr>
          <w:i/>
          <w:iCs/>
        </w:rPr>
        <w:t xml:space="preserve"> </w:t>
      </w:r>
      <w:r w:rsidR="005E1FD8">
        <w:rPr>
          <w:i/>
          <w:iCs/>
        </w:rPr>
        <w:t xml:space="preserve">girl </w:t>
      </w:r>
      <w:r w:rsidRPr="00AF5EFF">
        <w:rPr>
          <w:i/>
          <w:iCs/>
        </w:rPr>
        <w:t xml:space="preserve">would not be able to </w:t>
      </w:r>
      <w:r w:rsidR="0073565E">
        <w:rPr>
          <w:i/>
          <w:iCs/>
        </w:rPr>
        <w:t xml:space="preserve">properly </w:t>
      </w:r>
      <w:r w:rsidRPr="00AF5EFF">
        <w:rPr>
          <w:i/>
          <w:iCs/>
        </w:rPr>
        <w:t xml:space="preserve">assess the likely risk of the </w:t>
      </w:r>
      <w:r w:rsidR="00CD2293">
        <w:rPr>
          <w:i/>
          <w:iCs/>
        </w:rPr>
        <w:t>surface causing her horse to fall</w:t>
      </w:r>
      <w:r w:rsidRPr="00AF5EFF">
        <w:rPr>
          <w:i/>
          <w:iCs/>
        </w:rPr>
        <w:t xml:space="preserve">, especially since it </w:t>
      </w:r>
      <w:r w:rsidR="00A82A9F">
        <w:rPr>
          <w:i/>
          <w:iCs/>
        </w:rPr>
        <w:t xml:space="preserve">had been </w:t>
      </w:r>
      <w:r w:rsidRPr="00AF5EFF">
        <w:rPr>
          <w:i/>
          <w:iCs/>
        </w:rPr>
        <w:t xml:space="preserve">used without incident by others. </w:t>
      </w:r>
    </w:p>
    <w:p w14:paraId="126441C7" w14:textId="5F485A65" w:rsidR="00E7058E" w:rsidRPr="00AF5EFF" w:rsidRDefault="00E7058E" w:rsidP="00E7058E">
      <w:pPr>
        <w:rPr>
          <w:i/>
          <w:iCs/>
        </w:rPr>
      </w:pPr>
      <w:r w:rsidRPr="00AF5EFF">
        <w:rPr>
          <w:i/>
          <w:iCs/>
        </w:rPr>
        <w:t xml:space="preserve">We should note recent psychological studies that show that </w:t>
      </w:r>
      <w:r w:rsidR="00CD2293">
        <w:rPr>
          <w:i/>
          <w:iCs/>
        </w:rPr>
        <w:t>teenagers</w:t>
      </w:r>
      <w:r w:rsidRPr="00AF5EFF">
        <w:rPr>
          <w:i/>
          <w:iCs/>
        </w:rPr>
        <w:t xml:space="preserve">, even if aware of a risk, are ‘wired’ to discount the seriousness of those risks and to put more emphasis on the ‘rewards’ of thrill-seeking. The risk of the </w:t>
      </w:r>
      <w:r w:rsidR="00CD2293">
        <w:rPr>
          <w:i/>
          <w:iCs/>
        </w:rPr>
        <w:t xml:space="preserve">arena surface </w:t>
      </w:r>
      <w:r w:rsidRPr="00AF5EFF">
        <w:rPr>
          <w:i/>
          <w:iCs/>
        </w:rPr>
        <w:t xml:space="preserve">was not obvious to a reasonable </w:t>
      </w:r>
      <w:r w:rsidR="00FE594E" w:rsidRPr="00AF5EFF">
        <w:rPr>
          <w:i/>
          <w:iCs/>
        </w:rPr>
        <w:t>1</w:t>
      </w:r>
      <w:r w:rsidR="00FE594E">
        <w:rPr>
          <w:i/>
          <w:iCs/>
        </w:rPr>
        <w:t>4</w:t>
      </w:r>
      <w:r w:rsidR="00FE594E" w:rsidRPr="00AF5EFF">
        <w:rPr>
          <w:i/>
          <w:iCs/>
        </w:rPr>
        <w:t>-year-old</w:t>
      </w:r>
      <w:r w:rsidRPr="00AF5EFF">
        <w:rPr>
          <w:i/>
          <w:iCs/>
        </w:rPr>
        <w:t xml:space="preserve"> in </w:t>
      </w:r>
      <w:r w:rsidR="00CD2293">
        <w:rPr>
          <w:i/>
          <w:iCs/>
        </w:rPr>
        <w:t xml:space="preserve">Daisy’s </w:t>
      </w:r>
      <w:r w:rsidRPr="00AF5EFF">
        <w:rPr>
          <w:i/>
          <w:iCs/>
        </w:rPr>
        <w:t>position.”</w:t>
      </w:r>
    </w:p>
    <w:p w14:paraId="7E92ADB6" w14:textId="17163253" w:rsidR="00137B53" w:rsidRDefault="00316E6E" w:rsidP="00137B53">
      <w:r>
        <w:t xml:space="preserve">One judge, </w:t>
      </w:r>
      <w:proofErr w:type="spellStart"/>
      <w:r w:rsidR="008E0FEF">
        <w:t>Corr</w:t>
      </w:r>
      <w:proofErr w:type="spellEnd"/>
      <w:r w:rsidR="008E0FEF">
        <w:t xml:space="preserve"> J</w:t>
      </w:r>
      <w:r w:rsidR="00137B53">
        <w:t xml:space="preserve">, dismissed the appeal (that is, </w:t>
      </w:r>
      <w:r w:rsidR="008E0FEF">
        <w:t xml:space="preserve">Daisy </w:t>
      </w:r>
      <w:r w:rsidR="005E6A9D">
        <w:t xml:space="preserve">would have </w:t>
      </w:r>
      <w:r w:rsidR="00137B53">
        <w:t>lost) for the following reasons, amongst others:</w:t>
      </w:r>
    </w:p>
    <w:p w14:paraId="7B156747" w14:textId="50AC9F2D" w:rsidR="00137B53" w:rsidRPr="00137B53" w:rsidRDefault="00137B53" w:rsidP="00137B53">
      <w:pPr>
        <w:rPr>
          <w:i/>
          <w:iCs/>
        </w:rPr>
      </w:pPr>
      <w:r w:rsidRPr="00137B53">
        <w:rPr>
          <w:i/>
          <w:iCs/>
        </w:rPr>
        <w:t>“Clearly the C</w:t>
      </w:r>
      <w:r w:rsidR="00930913">
        <w:rPr>
          <w:i/>
          <w:iCs/>
        </w:rPr>
        <w:t>lub</w:t>
      </w:r>
      <w:r w:rsidRPr="00137B53">
        <w:rPr>
          <w:i/>
          <w:iCs/>
        </w:rPr>
        <w:t xml:space="preserve"> owed </w:t>
      </w:r>
      <w:r w:rsidR="00930913">
        <w:rPr>
          <w:i/>
          <w:iCs/>
        </w:rPr>
        <w:t>Daisy</w:t>
      </w:r>
      <w:r w:rsidRPr="00137B53">
        <w:rPr>
          <w:i/>
          <w:iCs/>
        </w:rPr>
        <w:t xml:space="preserve"> a duty of care and this is not disputed by the C</w:t>
      </w:r>
      <w:r w:rsidR="00930913">
        <w:rPr>
          <w:i/>
          <w:iCs/>
        </w:rPr>
        <w:t>lub</w:t>
      </w:r>
      <w:r w:rsidRPr="00137B53">
        <w:rPr>
          <w:i/>
          <w:iCs/>
        </w:rPr>
        <w:t xml:space="preserve">. Applying the reasonable standard of care of the ordinary and reasonable occupier of land, and specifically the requirements of s 9 Civil Liability Act 2003 (Qld) (the Act), we do not consider, however, that the </w:t>
      </w:r>
      <w:proofErr w:type="gramStart"/>
      <w:r w:rsidRPr="00137B53">
        <w:rPr>
          <w:i/>
          <w:iCs/>
        </w:rPr>
        <w:t>C</w:t>
      </w:r>
      <w:r w:rsidR="0065700F">
        <w:rPr>
          <w:i/>
          <w:iCs/>
        </w:rPr>
        <w:t xml:space="preserve">lub </w:t>
      </w:r>
      <w:r w:rsidRPr="00137B53">
        <w:rPr>
          <w:i/>
          <w:iCs/>
        </w:rPr>
        <w:t xml:space="preserve"> has</w:t>
      </w:r>
      <w:proofErr w:type="gramEnd"/>
      <w:r w:rsidRPr="00137B53">
        <w:rPr>
          <w:i/>
          <w:iCs/>
        </w:rPr>
        <w:t xml:space="preserve"> breached its duty of care. </w:t>
      </w:r>
    </w:p>
    <w:p w14:paraId="660FF1F8" w14:textId="77777777" w:rsidR="00137B53" w:rsidRPr="00137B53" w:rsidRDefault="00137B53" w:rsidP="00137B53">
      <w:pPr>
        <w:rPr>
          <w:i/>
          <w:iCs/>
        </w:rPr>
      </w:pPr>
      <w:r w:rsidRPr="00137B53">
        <w:rPr>
          <w:i/>
          <w:iCs/>
        </w:rPr>
        <w:t xml:space="preserve">We conclude this for a number of reasons. </w:t>
      </w:r>
    </w:p>
    <w:p w14:paraId="756872CB" w14:textId="6E923E5C" w:rsidR="00137B53" w:rsidRPr="00137B53" w:rsidRDefault="00137B53" w:rsidP="00137B53">
      <w:pPr>
        <w:rPr>
          <w:i/>
          <w:iCs/>
        </w:rPr>
      </w:pPr>
      <w:r w:rsidRPr="00137B53">
        <w:rPr>
          <w:i/>
          <w:iCs/>
        </w:rPr>
        <w:t>Firstly, R</w:t>
      </w:r>
      <w:r w:rsidR="00930913">
        <w:rPr>
          <w:i/>
          <w:iCs/>
        </w:rPr>
        <w:t>enee</w:t>
      </w:r>
      <w:r w:rsidRPr="00137B53">
        <w:rPr>
          <w:i/>
          <w:iCs/>
        </w:rPr>
        <w:t xml:space="preserve"> had noticed the </w:t>
      </w:r>
      <w:r w:rsidR="00930913">
        <w:rPr>
          <w:i/>
          <w:iCs/>
        </w:rPr>
        <w:t xml:space="preserve">condition of the surface </w:t>
      </w:r>
      <w:r w:rsidRPr="00137B53">
        <w:rPr>
          <w:i/>
          <w:iCs/>
        </w:rPr>
        <w:t xml:space="preserve">only in passing and therefore did not know it </w:t>
      </w:r>
      <w:r w:rsidR="00930913">
        <w:rPr>
          <w:i/>
          <w:iCs/>
        </w:rPr>
        <w:t>was in quite bad condition</w:t>
      </w:r>
      <w:r w:rsidRPr="00137B53">
        <w:rPr>
          <w:i/>
          <w:iCs/>
        </w:rPr>
        <w:t xml:space="preserve">. Although the risk posed by the </w:t>
      </w:r>
      <w:r w:rsidR="00F70344">
        <w:rPr>
          <w:i/>
          <w:iCs/>
        </w:rPr>
        <w:t xml:space="preserve">arena surface </w:t>
      </w:r>
      <w:r w:rsidRPr="00137B53">
        <w:rPr>
          <w:i/>
          <w:iCs/>
        </w:rPr>
        <w:t>was foreseeable, it was not such a high risk as to require the C</w:t>
      </w:r>
      <w:r w:rsidR="00F70344">
        <w:rPr>
          <w:i/>
          <w:iCs/>
        </w:rPr>
        <w:t>lub</w:t>
      </w:r>
      <w:r w:rsidRPr="00137B53">
        <w:rPr>
          <w:i/>
          <w:iCs/>
        </w:rPr>
        <w:t xml:space="preserve"> to take extra steps, beyond its usual weekly </w:t>
      </w:r>
      <w:r w:rsidR="00F70344">
        <w:rPr>
          <w:i/>
          <w:iCs/>
        </w:rPr>
        <w:t xml:space="preserve">maintenance </w:t>
      </w:r>
      <w:r w:rsidRPr="00137B53">
        <w:rPr>
          <w:i/>
          <w:iCs/>
        </w:rPr>
        <w:t xml:space="preserve">and inspections, to </w:t>
      </w:r>
      <w:r w:rsidR="002A09BF">
        <w:rPr>
          <w:i/>
          <w:iCs/>
        </w:rPr>
        <w:t>fix it immediately</w:t>
      </w:r>
      <w:r w:rsidRPr="00137B53">
        <w:rPr>
          <w:i/>
          <w:iCs/>
        </w:rPr>
        <w:t>. Otherwise, C</w:t>
      </w:r>
      <w:r w:rsidR="002A09BF">
        <w:rPr>
          <w:i/>
          <w:iCs/>
        </w:rPr>
        <w:t xml:space="preserve">lub </w:t>
      </w:r>
      <w:r w:rsidRPr="00137B53">
        <w:rPr>
          <w:i/>
          <w:iCs/>
        </w:rPr>
        <w:t>employees would need to immediately follow up all possible dangers on all C</w:t>
      </w:r>
      <w:r w:rsidR="002A09BF">
        <w:rPr>
          <w:i/>
          <w:iCs/>
        </w:rPr>
        <w:t>lub lands</w:t>
      </w:r>
      <w:r w:rsidRPr="00137B53">
        <w:rPr>
          <w:i/>
          <w:iCs/>
        </w:rPr>
        <w:t>, whenever alerted to any such dangers (</w:t>
      </w:r>
      <w:proofErr w:type="spellStart"/>
      <w:r w:rsidRPr="00137B53">
        <w:rPr>
          <w:i/>
          <w:iCs/>
        </w:rPr>
        <w:t>eg</w:t>
      </w:r>
      <w:proofErr w:type="spellEnd"/>
      <w:r w:rsidRPr="00137B53">
        <w:rPr>
          <w:i/>
          <w:iCs/>
        </w:rPr>
        <w:t xml:space="preserve">, broken glass, </w:t>
      </w:r>
      <w:r w:rsidR="00534DFE">
        <w:rPr>
          <w:i/>
          <w:iCs/>
        </w:rPr>
        <w:t>holes in the ground</w:t>
      </w:r>
      <w:r w:rsidRPr="00137B53">
        <w:rPr>
          <w:i/>
          <w:iCs/>
        </w:rPr>
        <w:t xml:space="preserve">, </w:t>
      </w:r>
      <w:r w:rsidR="002A09BF">
        <w:rPr>
          <w:i/>
          <w:iCs/>
        </w:rPr>
        <w:t xml:space="preserve">hidden objects in long grass </w:t>
      </w:r>
      <w:r w:rsidRPr="00137B53">
        <w:rPr>
          <w:i/>
          <w:iCs/>
        </w:rPr>
        <w:t xml:space="preserve">etc). </w:t>
      </w:r>
    </w:p>
    <w:p w14:paraId="26B78F31" w14:textId="61786B51" w:rsidR="00137B53" w:rsidRPr="00137B53" w:rsidRDefault="00137B53" w:rsidP="00137B53">
      <w:pPr>
        <w:rPr>
          <w:i/>
          <w:iCs/>
        </w:rPr>
      </w:pPr>
      <w:r w:rsidRPr="00137B53">
        <w:rPr>
          <w:i/>
          <w:iCs/>
        </w:rPr>
        <w:t>Similarly, it was unreasonable to require the C</w:t>
      </w:r>
      <w:r w:rsidR="002A09BF">
        <w:rPr>
          <w:i/>
          <w:iCs/>
        </w:rPr>
        <w:t xml:space="preserve">lub </w:t>
      </w:r>
      <w:r w:rsidRPr="00137B53">
        <w:rPr>
          <w:i/>
          <w:iCs/>
        </w:rPr>
        <w:t xml:space="preserve">to deploy </w:t>
      </w:r>
      <w:r w:rsidR="00AD3F86">
        <w:rPr>
          <w:i/>
          <w:iCs/>
        </w:rPr>
        <w:t xml:space="preserve">additional </w:t>
      </w:r>
      <w:r w:rsidRPr="00137B53">
        <w:rPr>
          <w:i/>
          <w:iCs/>
        </w:rPr>
        <w:t xml:space="preserve">staff to the </w:t>
      </w:r>
      <w:r w:rsidR="002A09BF">
        <w:rPr>
          <w:i/>
          <w:iCs/>
        </w:rPr>
        <w:t>arena</w:t>
      </w:r>
      <w:r w:rsidRPr="00137B53">
        <w:rPr>
          <w:i/>
          <w:iCs/>
        </w:rPr>
        <w:t xml:space="preserve">, since people were engaging in high-risk </w:t>
      </w:r>
      <w:r w:rsidR="002A09BF">
        <w:rPr>
          <w:i/>
          <w:iCs/>
        </w:rPr>
        <w:t>riding in</w:t>
      </w:r>
      <w:r w:rsidRPr="00137B53">
        <w:rPr>
          <w:i/>
          <w:iCs/>
        </w:rPr>
        <w:t xml:space="preserve"> </w:t>
      </w:r>
      <w:r w:rsidR="003F197C">
        <w:rPr>
          <w:i/>
          <w:iCs/>
        </w:rPr>
        <w:t xml:space="preserve">other parts of </w:t>
      </w:r>
      <w:r w:rsidRPr="00137B53">
        <w:rPr>
          <w:i/>
          <w:iCs/>
        </w:rPr>
        <w:t xml:space="preserve">the </w:t>
      </w:r>
      <w:r w:rsidR="005125BA">
        <w:rPr>
          <w:i/>
          <w:iCs/>
        </w:rPr>
        <w:t>Club grounds and those adjacent to it</w:t>
      </w:r>
      <w:r w:rsidRPr="00137B53">
        <w:rPr>
          <w:i/>
          <w:iCs/>
        </w:rPr>
        <w:t>, and no number of s</w:t>
      </w:r>
      <w:r w:rsidR="005125BA">
        <w:rPr>
          <w:i/>
          <w:iCs/>
        </w:rPr>
        <w:t>taff</w:t>
      </w:r>
      <w:r w:rsidRPr="00137B53">
        <w:rPr>
          <w:i/>
          <w:iCs/>
        </w:rPr>
        <w:t xml:space="preserve"> could have prevented that. There was no reason to allocate </w:t>
      </w:r>
      <w:r w:rsidR="00DD1243">
        <w:rPr>
          <w:i/>
          <w:iCs/>
        </w:rPr>
        <w:t xml:space="preserve">more </w:t>
      </w:r>
      <w:r w:rsidR="005125BA">
        <w:rPr>
          <w:i/>
          <w:iCs/>
        </w:rPr>
        <w:t xml:space="preserve">staff </w:t>
      </w:r>
      <w:r w:rsidRPr="00137B53">
        <w:rPr>
          <w:i/>
          <w:iCs/>
        </w:rPr>
        <w:t xml:space="preserve">near the </w:t>
      </w:r>
      <w:r w:rsidR="005125BA">
        <w:rPr>
          <w:i/>
          <w:iCs/>
        </w:rPr>
        <w:t>arena</w:t>
      </w:r>
      <w:r w:rsidRPr="00137B53">
        <w:rPr>
          <w:i/>
          <w:iCs/>
        </w:rPr>
        <w:t xml:space="preserve">, and not to other </w:t>
      </w:r>
      <w:r w:rsidR="005125BA">
        <w:rPr>
          <w:i/>
          <w:iCs/>
        </w:rPr>
        <w:t>areas</w:t>
      </w:r>
      <w:r w:rsidRPr="00137B53">
        <w:rPr>
          <w:i/>
          <w:iCs/>
        </w:rPr>
        <w:t xml:space="preserve">, or </w:t>
      </w:r>
      <w:r w:rsidR="00FB2692">
        <w:rPr>
          <w:i/>
          <w:iCs/>
        </w:rPr>
        <w:t xml:space="preserve">adjoining reserve parklands. </w:t>
      </w:r>
      <w:r w:rsidRPr="00137B53">
        <w:rPr>
          <w:i/>
          <w:iCs/>
        </w:rPr>
        <w:t>The C</w:t>
      </w:r>
      <w:r w:rsidR="00FB2692">
        <w:rPr>
          <w:i/>
          <w:iCs/>
        </w:rPr>
        <w:t xml:space="preserve">lub </w:t>
      </w:r>
      <w:r w:rsidRPr="00137B53">
        <w:rPr>
          <w:i/>
          <w:iCs/>
        </w:rPr>
        <w:t>could assume that people would look after their own safety if engaging in such high-risk activities.</w:t>
      </w:r>
      <w:r w:rsidR="00DD1243">
        <w:rPr>
          <w:i/>
          <w:iCs/>
        </w:rPr>
        <w:t xml:space="preserve"> Signs were also posted to this effect.</w:t>
      </w:r>
    </w:p>
    <w:p w14:paraId="0799B11F" w14:textId="46394778" w:rsidR="00137B53" w:rsidRPr="00137B53" w:rsidRDefault="00137B53" w:rsidP="00137B53">
      <w:pPr>
        <w:rPr>
          <w:i/>
          <w:iCs/>
        </w:rPr>
      </w:pPr>
      <w:r w:rsidRPr="00086060">
        <w:rPr>
          <w:i/>
          <w:iCs/>
        </w:rPr>
        <w:t xml:space="preserve">We would reach the same conclusion as in </w:t>
      </w:r>
      <w:proofErr w:type="spellStart"/>
      <w:r w:rsidRPr="00086060">
        <w:rPr>
          <w:i/>
          <w:iCs/>
        </w:rPr>
        <w:t>Streller</w:t>
      </w:r>
      <w:proofErr w:type="spellEnd"/>
      <w:r w:rsidRPr="00086060">
        <w:rPr>
          <w:i/>
          <w:iCs/>
        </w:rPr>
        <w:t xml:space="preserve"> v Albury City Council [2013] NSWCA 348 for similar reasons adopted in that case.</w:t>
      </w:r>
      <w:r w:rsidR="00D07EE5">
        <w:rPr>
          <w:i/>
          <w:iCs/>
        </w:rPr>
        <w:t xml:space="preserve"> The facts in that case are different but </w:t>
      </w:r>
      <w:r w:rsidR="00F64621">
        <w:rPr>
          <w:i/>
          <w:iCs/>
        </w:rPr>
        <w:t>analogous</w:t>
      </w:r>
      <w:r w:rsidR="00D07EE5">
        <w:rPr>
          <w:i/>
          <w:iCs/>
        </w:rPr>
        <w:t xml:space="preserve"> to the issues in dispute here.</w:t>
      </w:r>
      <w:r w:rsidRPr="00137B53">
        <w:rPr>
          <w:i/>
          <w:iCs/>
        </w:rPr>
        <w:t xml:space="preserve"> </w:t>
      </w:r>
      <w:r w:rsidR="004878FB">
        <w:rPr>
          <w:i/>
          <w:iCs/>
        </w:rPr>
        <w:t>We would distinguish Tapp</w:t>
      </w:r>
      <w:r w:rsidR="00E67EA9">
        <w:rPr>
          <w:i/>
          <w:iCs/>
        </w:rPr>
        <w:t xml:space="preserve"> v Australian Bushmen as in that case there were pr</w:t>
      </w:r>
      <w:r w:rsidR="00086060">
        <w:rPr>
          <w:i/>
          <w:iCs/>
        </w:rPr>
        <w:t>e</w:t>
      </w:r>
      <w:r w:rsidR="00E67EA9">
        <w:rPr>
          <w:i/>
          <w:iCs/>
        </w:rPr>
        <w:t>vious falls noted</w:t>
      </w:r>
      <w:r w:rsidR="00086060">
        <w:rPr>
          <w:i/>
          <w:iCs/>
        </w:rPr>
        <w:t xml:space="preserve"> </w:t>
      </w:r>
      <w:r w:rsidR="00F64621">
        <w:rPr>
          <w:i/>
          <w:iCs/>
        </w:rPr>
        <w:t xml:space="preserve">in the arena </w:t>
      </w:r>
      <w:r w:rsidR="00086060">
        <w:rPr>
          <w:i/>
          <w:iCs/>
        </w:rPr>
        <w:t>which was not the case here. Such falls would have clearly brough</w:t>
      </w:r>
      <w:r w:rsidR="00941CB2">
        <w:rPr>
          <w:i/>
          <w:iCs/>
        </w:rPr>
        <w:t>t</w:t>
      </w:r>
      <w:r w:rsidR="00086060">
        <w:rPr>
          <w:i/>
          <w:iCs/>
        </w:rPr>
        <w:t xml:space="preserve"> to the attention of any rea</w:t>
      </w:r>
      <w:r w:rsidR="00941CB2">
        <w:rPr>
          <w:i/>
          <w:iCs/>
        </w:rPr>
        <w:t>s</w:t>
      </w:r>
      <w:r w:rsidR="00086060">
        <w:rPr>
          <w:i/>
          <w:iCs/>
        </w:rPr>
        <w:t xml:space="preserve">onable </w:t>
      </w:r>
      <w:r w:rsidR="00F30A66">
        <w:rPr>
          <w:i/>
          <w:iCs/>
        </w:rPr>
        <w:t xml:space="preserve">person </w:t>
      </w:r>
      <w:r w:rsidR="00F26FD5">
        <w:rPr>
          <w:i/>
          <w:iCs/>
        </w:rPr>
        <w:t xml:space="preserve">in the place of the Club </w:t>
      </w:r>
      <w:r w:rsidR="00086060">
        <w:rPr>
          <w:i/>
          <w:iCs/>
        </w:rPr>
        <w:t xml:space="preserve">the </w:t>
      </w:r>
      <w:r w:rsidR="00941CB2">
        <w:rPr>
          <w:i/>
          <w:iCs/>
        </w:rPr>
        <w:t xml:space="preserve">uncertainty of the surface and the need to take </w:t>
      </w:r>
      <w:r w:rsidR="00F26FD5">
        <w:rPr>
          <w:i/>
          <w:iCs/>
        </w:rPr>
        <w:t>address the issue or issue warnings</w:t>
      </w:r>
      <w:r w:rsidR="00941CB2">
        <w:rPr>
          <w:i/>
          <w:iCs/>
        </w:rPr>
        <w:t>.</w:t>
      </w:r>
      <w:r w:rsidR="00F30A66">
        <w:rPr>
          <w:i/>
          <w:iCs/>
        </w:rPr>
        <w:t xml:space="preserve"> That was not the case in this </w:t>
      </w:r>
      <w:r w:rsidR="00F26FD5">
        <w:rPr>
          <w:i/>
          <w:iCs/>
        </w:rPr>
        <w:t>matter.</w:t>
      </w:r>
      <w:r w:rsidR="009E3F41">
        <w:rPr>
          <w:i/>
          <w:iCs/>
        </w:rPr>
        <w:t xml:space="preserve"> </w:t>
      </w:r>
      <w:r w:rsidR="00086060">
        <w:rPr>
          <w:i/>
          <w:iCs/>
        </w:rPr>
        <w:t xml:space="preserve"> </w:t>
      </w:r>
    </w:p>
    <w:p w14:paraId="361F09A8" w14:textId="71577270" w:rsidR="00137B53" w:rsidRPr="00137B53" w:rsidRDefault="00137B53" w:rsidP="00137B53">
      <w:pPr>
        <w:rPr>
          <w:i/>
          <w:iCs/>
        </w:rPr>
      </w:pPr>
      <w:r w:rsidRPr="00137B53">
        <w:rPr>
          <w:i/>
          <w:iCs/>
        </w:rPr>
        <w:t>Further, even if the C</w:t>
      </w:r>
      <w:r w:rsidR="005C38E0">
        <w:rPr>
          <w:i/>
          <w:iCs/>
        </w:rPr>
        <w:t xml:space="preserve">lub </w:t>
      </w:r>
      <w:r w:rsidRPr="00137B53">
        <w:rPr>
          <w:i/>
          <w:iCs/>
        </w:rPr>
        <w:t xml:space="preserve">breached its duty of care, we consider that that </w:t>
      </w:r>
      <w:r w:rsidR="005C38E0">
        <w:rPr>
          <w:i/>
          <w:iCs/>
        </w:rPr>
        <w:t xml:space="preserve">Daisy </w:t>
      </w:r>
      <w:r w:rsidRPr="00137B53">
        <w:rPr>
          <w:i/>
          <w:iCs/>
        </w:rPr>
        <w:t xml:space="preserve">engaged in a dangerous recreational activity of </w:t>
      </w:r>
      <w:r w:rsidR="005C38E0">
        <w:rPr>
          <w:i/>
          <w:iCs/>
        </w:rPr>
        <w:t xml:space="preserve">riding </w:t>
      </w:r>
      <w:r w:rsidR="0043326F">
        <w:rPr>
          <w:i/>
          <w:iCs/>
        </w:rPr>
        <w:t xml:space="preserve">and turning a horse </w:t>
      </w:r>
      <w:r w:rsidR="00101679">
        <w:rPr>
          <w:i/>
          <w:iCs/>
        </w:rPr>
        <w:t xml:space="preserve">sharply </w:t>
      </w:r>
      <w:r w:rsidR="0043326F">
        <w:rPr>
          <w:i/>
          <w:iCs/>
        </w:rPr>
        <w:t>at speed</w:t>
      </w:r>
      <w:r w:rsidRPr="00137B53">
        <w:rPr>
          <w:i/>
          <w:iCs/>
        </w:rPr>
        <w:t xml:space="preserve">. </w:t>
      </w:r>
      <w:r w:rsidR="0043326F">
        <w:rPr>
          <w:i/>
          <w:iCs/>
        </w:rPr>
        <w:t xml:space="preserve">Daisy </w:t>
      </w:r>
      <w:r w:rsidRPr="00137B53">
        <w:rPr>
          <w:i/>
          <w:iCs/>
        </w:rPr>
        <w:t xml:space="preserve">does not dispute that the activity was </w:t>
      </w:r>
      <w:r w:rsidR="00DC4F24" w:rsidRPr="00137B53">
        <w:rPr>
          <w:i/>
          <w:iCs/>
        </w:rPr>
        <w:t>dangerous but</w:t>
      </w:r>
      <w:r w:rsidRPr="00137B53">
        <w:rPr>
          <w:i/>
          <w:iCs/>
        </w:rPr>
        <w:t xml:space="preserve"> argues that the </w:t>
      </w:r>
      <w:r w:rsidR="00E82C1E">
        <w:rPr>
          <w:i/>
          <w:iCs/>
        </w:rPr>
        <w:t>issue with the arena surface</w:t>
      </w:r>
      <w:r w:rsidRPr="00137B53">
        <w:rPr>
          <w:i/>
          <w:iCs/>
        </w:rPr>
        <w:t xml:space="preserve"> was not an obvious risk. </w:t>
      </w:r>
    </w:p>
    <w:p w14:paraId="1B4AB7A9" w14:textId="17D9B311" w:rsidR="00137B53" w:rsidRPr="00137B53" w:rsidRDefault="00137B53" w:rsidP="00137B53">
      <w:pPr>
        <w:rPr>
          <w:i/>
          <w:iCs/>
        </w:rPr>
      </w:pPr>
      <w:r w:rsidRPr="00137B53">
        <w:rPr>
          <w:i/>
          <w:iCs/>
        </w:rPr>
        <w:t>We disagree. It does not matter how one</w:t>
      </w:r>
      <w:r w:rsidR="00331E29">
        <w:rPr>
          <w:i/>
          <w:iCs/>
        </w:rPr>
        <w:t xml:space="preserve">’s horse falls, </w:t>
      </w:r>
      <w:r w:rsidRPr="00137B53">
        <w:rPr>
          <w:i/>
          <w:iCs/>
        </w:rPr>
        <w:t xml:space="preserve">the risk in question is </w:t>
      </w:r>
      <w:r w:rsidR="00B30B4E">
        <w:rPr>
          <w:i/>
          <w:iCs/>
        </w:rPr>
        <w:t xml:space="preserve">a horse </w:t>
      </w:r>
      <w:r w:rsidRPr="00137B53">
        <w:rPr>
          <w:i/>
          <w:iCs/>
        </w:rPr>
        <w:t xml:space="preserve">falling </w:t>
      </w:r>
      <w:r w:rsidR="00331E29">
        <w:rPr>
          <w:i/>
          <w:iCs/>
        </w:rPr>
        <w:t xml:space="preserve">as a result of riding and turning </w:t>
      </w:r>
      <w:r w:rsidR="007C1858">
        <w:rPr>
          <w:i/>
          <w:iCs/>
        </w:rPr>
        <w:t xml:space="preserve">sharply </w:t>
      </w:r>
      <w:r w:rsidR="00331E29">
        <w:rPr>
          <w:i/>
          <w:iCs/>
        </w:rPr>
        <w:t>at speed</w:t>
      </w:r>
      <w:r w:rsidRPr="00137B53">
        <w:rPr>
          <w:i/>
          <w:iCs/>
        </w:rPr>
        <w:t xml:space="preserve">: that is obvious to anyone, even a </w:t>
      </w:r>
      <w:r w:rsidR="00BE468D" w:rsidRPr="00137B53">
        <w:rPr>
          <w:i/>
          <w:iCs/>
        </w:rPr>
        <w:t>1</w:t>
      </w:r>
      <w:r w:rsidR="00BE468D">
        <w:rPr>
          <w:i/>
          <w:iCs/>
        </w:rPr>
        <w:t>4</w:t>
      </w:r>
      <w:r w:rsidR="00BE468D" w:rsidRPr="00137B53">
        <w:rPr>
          <w:i/>
          <w:iCs/>
        </w:rPr>
        <w:t>-year-old</w:t>
      </w:r>
      <w:r w:rsidRPr="00137B53">
        <w:rPr>
          <w:i/>
          <w:iCs/>
        </w:rPr>
        <w:t xml:space="preserve"> </w:t>
      </w:r>
      <w:r w:rsidR="00331E29">
        <w:rPr>
          <w:i/>
          <w:iCs/>
        </w:rPr>
        <w:t>girl</w:t>
      </w:r>
      <w:r w:rsidR="0060250C">
        <w:rPr>
          <w:i/>
          <w:iCs/>
        </w:rPr>
        <w:t>.</w:t>
      </w:r>
      <w:r w:rsidRPr="00137B53">
        <w:rPr>
          <w:i/>
          <w:iCs/>
        </w:rPr>
        <w:t xml:space="preserve"> Precisely how</w:t>
      </w:r>
      <w:r w:rsidR="00101679">
        <w:rPr>
          <w:i/>
          <w:iCs/>
        </w:rPr>
        <w:t xml:space="preserve"> or why </w:t>
      </w:r>
      <w:r w:rsidRPr="00137B53">
        <w:rPr>
          <w:i/>
          <w:iCs/>
        </w:rPr>
        <w:t xml:space="preserve">the fall occurred is </w:t>
      </w:r>
      <w:r w:rsidR="00DD1243">
        <w:rPr>
          <w:i/>
          <w:iCs/>
        </w:rPr>
        <w:t>not of relevance</w:t>
      </w:r>
      <w:r w:rsidRPr="00137B53">
        <w:rPr>
          <w:i/>
          <w:iCs/>
        </w:rPr>
        <w:t xml:space="preserve">. </w:t>
      </w:r>
    </w:p>
    <w:p w14:paraId="280128B8" w14:textId="4D4825CB" w:rsidR="00137B53" w:rsidRPr="00137B53" w:rsidRDefault="00137B53" w:rsidP="00137B53">
      <w:pPr>
        <w:rPr>
          <w:i/>
          <w:iCs/>
        </w:rPr>
      </w:pPr>
      <w:r w:rsidRPr="00137B53">
        <w:rPr>
          <w:i/>
          <w:iCs/>
        </w:rPr>
        <w:t xml:space="preserve">In any case, if we are wrong in this conclusion, the risk of </w:t>
      </w:r>
      <w:r w:rsidR="00C026DF">
        <w:rPr>
          <w:i/>
          <w:iCs/>
        </w:rPr>
        <w:t>a horse falling on a slippery surface</w:t>
      </w:r>
      <w:r w:rsidR="00841547">
        <w:rPr>
          <w:i/>
          <w:iCs/>
        </w:rPr>
        <w:t xml:space="preserve"> whilst turning and being ridden at speed </w:t>
      </w:r>
      <w:r w:rsidRPr="00137B53">
        <w:rPr>
          <w:i/>
          <w:iCs/>
        </w:rPr>
        <w:t xml:space="preserve">(and of </w:t>
      </w:r>
      <w:r w:rsidR="00C026DF">
        <w:rPr>
          <w:i/>
          <w:iCs/>
        </w:rPr>
        <w:t>Daisy being hurt by the falling horse</w:t>
      </w:r>
      <w:r w:rsidRPr="00137B53">
        <w:rPr>
          <w:i/>
          <w:iCs/>
        </w:rPr>
        <w:t xml:space="preserve">) was also obvious. The </w:t>
      </w:r>
      <w:r w:rsidR="0060250C">
        <w:rPr>
          <w:i/>
          <w:iCs/>
        </w:rPr>
        <w:t xml:space="preserve">arena surface was </w:t>
      </w:r>
      <w:r w:rsidR="00E7058E">
        <w:rPr>
          <w:i/>
          <w:iCs/>
        </w:rPr>
        <w:t xml:space="preserve">clearly </w:t>
      </w:r>
      <w:r w:rsidR="00AD3F86">
        <w:rPr>
          <w:i/>
          <w:iCs/>
        </w:rPr>
        <w:t xml:space="preserve">lumpy, </w:t>
      </w:r>
      <w:r w:rsidR="00E7058E">
        <w:rPr>
          <w:i/>
          <w:iCs/>
        </w:rPr>
        <w:t>slippery</w:t>
      </w:r>
      <w:r w:rsidR="00DC4F24">
        <w:rPr>
          <w:i/>
          <w:iCs/>
        </w:rPr>
        <w:t>,</w:t>
      </w:r>
      <w:r w:rsidR="00E7058E">
        <w:rPr>
          <w:i/>
          <w:iCs/>
        </w:rPr>
        <w:t xml:space="preserve"> and </w:t>
      </w:r>
      <w:r w:rsidRPr="00137B53">
        <w:rPr>
          <w:i/>
          <w:iCs/>
        </w:rPr>
        <w:t xml:space="preserve">obviously so. </w:t>
      </w:r>
    </w:p>
    <w:p w14:paraId="3DD9CB64" w14:textId="62DD2B17" w:rsidR="00137B53" w:rsidRPr="00137B53" w:rsidRDefault="00137B53" w:rsidP="00137B53">
      <w:pPr>
        <w:rPr>
          <w:i/>
          <w:iCs/>
        </w:rPr>
      </w:pPr>
      <w:r w:rsidRPr="00137B53">
        <w:rPr>
          <w:i/>
          <w:iCs/>
        </w:rPr>
        <w:t>The C</w:t>
      </w:r>
      <w:r w:rsidR="00E7058E">
        <w:rPr>
          <w:i/>
          <w:iCs/>
        </w:rPr>
        <w:t xml:space="preserve">lub </w:t>
      </w:r>
      <w:r w:rsidRPr="00137B53">
        <w:rPr>
          <w:i/>
          <w:iCs/>
        </w:rPr>
        <w:t>has a valid defence on the basis of s 13 and s 19 of the Act.</w:t>
      </w:r>
    </w:p>
    <w:p w14:paraId="675C8D5F" w14:textId="04DBA420" w:rsidR="00137B53" w:rsidRPr="00137B53" w:rsidRDefault="00BE468D" w:rsidP="00137B53">
      <w:pPr>
        <w:rPr>
          <w:i/>
          <w:iCs/>
        </w:rPr>
      </w:pPr>
      <w:r>
        <w:rPr>
          <w:i/>
          <w:iCs/>
        </w:rPr>
        <w:t>We</w:t>
      </w:r>
      <w:r w:rsidR="00137B53" w:rsidRPr="00137B53">
        <w:rPr>
          <w:i/>
          <w:iCs/>
        </w:rPr>
        <w:t xml:space="preserve"> would dismiss the appeal.”</w:t>
      </w:r>
    </w:p>
    <w:p w14:paraId="39982861" w14:textId="23DA1AFD" w:rsidR="00137B53" w:rsidRDefault="005E6A9D" w:rsidP="00137B53">
      <w:r>
        <w:t xml:space="preserve">The Club </w:t>
      </w:r>
      <w:r w:rsidR="00137B53">
        <w:t xml:space="preserve">appeals to the High Court (which has granted leave to appeal) from the decision of the Queensland Court of Appeal. </w:t>
      </w:r>
      <w:r>
        <w:t xml:space="preserve">The </w:t>
      </w:r>
      <w:r w:rsidR="00137B53">
        <w:t>grounds of appeal are as follows:</w:t>
      </w:r>
    </w:p>
    <w:p w14:paraId="68BA46B2" w14:textId="1982B024" w:rsidR="00137B53" w:rsidRDefault="00137B53" w:rsidP="00AF5EFF">
      <w:pPr>
        <w:ind w:left="720"/>
      </w:pPr>
      <w:r>
        <w:t>(1) The Court of Appeal erred in finding the C</w:t>
      </w:r>
      <w:r w:rsidR="00240D39">
        <w:t>lub</w:t>
      </w:r>
      <w:r>
        <w:t xml:space="preserve"> did breach its duty of care.</w:t>
      </w:r>
    </w:p>
    <w:p w14:paraId="401F46FD" w14:textId="01BDAC14" w:rsidR="00137B53" w:rsidRDefault="00137B53" w:rsidP="00AF5EFF">
      <w:pPr>
        <w:ind w:left="720"/>
      </w:pPr>
      <w:r>
        <w:t>(2) The Court of Appeal erred in finding that even if the C</w:t>
      </w:r>
      <w:r w:rsidR="007968E3">
        <w:t xml:space="preserve">lub </w:t>
      </w:r>
      <w:r w:rsidR="00AC7C08">
        <w:t xml:space="preserve">did </w:t>
      </w:r>
      <w:r>
        <w:t xml:space="preserve">breach </w:t>
      </w:r>
      <w:r w:rsidR="00A72EC3">
        <w:t>its</w:t>
      </w:r>
      <w:r w:rsidR="00AF5EFF">
        <w:t xml:space="preserve"> </w:t>
      </w:r>
      <w:r>
        <w:t xml:space="preserve">duty, that </w:t>
      </w:r>
      <w:r w:rsidR="007968E3">
        <w:t>Daisy</w:t>
      </w:r>
      <w:r>
        <w:t>’s injury was</w:t>
      </w:r>
      <w:r w:rsidR="00240D39">
        <w:t xml:space="preserve"> </w:t>
      </w:r>
      <w:r>
        <w:t>the result of an obvious risk of a dangerous recreational activity</w:t>
      </w:r>
      <w:r w:rsidR="00A72EC3">
        <w:t xml:space="preserve"> and therefore this defence should apply.</w:t>
      </w:r>
      <w:r w:rsidR="00347CB4">
        <w:t xml:space="preserve">                                                                                                                                            </w:t>
      </w:r>
    </w:p>
    <w:p w14:paraId="3BF400C8" w14:textId="77777777" w:rsidR="004911FC" w:rsidRPr="00D65187" w:rsidRDefault="00137B53" w:rsidP="00137B53">
      <w:pPr>
        <w:rPr>
          <w:b/>
          <w:bCs/>
          <w:sz w:val="24"/>
          <w:szCs w:val="24"/>
        </w:rPr>
      </w:pPr>
      <w:r w:rsidRPr="00D65187">
        <w:rPr>
          <w:b/>
          <w:bCs/>
          <w:sz w:val="24"/>
          <w:szCs w:val="24"/>
        </w:rPr>
        <w:t xml:space="preserve">Argue the appeal either on behalf of </w:t>
      </w:r>
      <w:r w:rsidR="00AC7C08" w:rsidRPr="00D65187">
        <w:rPr>
          <w:b/>
          <w:bCs/>
          <w:sz w:val="24"/>
          <w:szCs w:val="24"/>
        </w:rPr>
        <w:t>the C</w:t>
      </w:r>
      <w:r w:rsidR="00240D39" w:rsidRPr="00D65187">
        <w:rPr>
          <w:b/>
          <w:bCs/>
          <w:sz w:val="24"/>
          <w:szCs w:val="24"/>
        </w:rPr>
        <w:t>lub</w:t>
      </w:r>
      <w:r w:rsidR="00AC7C08" w:rsidRPr="00D65187">
        <w:rPr>
          <w:b/>
          <w:bCs/>
          <w:sz w:val="24"/>
          <w:szCs w:val="24"/>
        </w:rPr>
        <w:t xml:space="preserve"> </w:t>
      </w:r>
      <w:r w:rsidRPr="00D65187">
        <w:rPr>
          <w:b/>
          <w:bCs/>
          <w:sz w:val="24"/>
          <w:szCs w:val="24"/>
        </w:rPr>
        <w:t xml:space="preserve">as appellant, or on behalf of </w:t>
      </w:r>
      <w:r w:rsidR="00AC7C08" w:rsidRPr="00D65187">
        <w:rPr>
          <w:b/>
          <w:bCs/>
          <w:sz w:val="24"/>
          <w:szCs w:val="24"/>
        </w:rPr>
        <w:t xml:space="preserve">Daisy </w:t>
      </w:r>
      <w:r w:rsidRPr="00D65187">
        <w:rPr>
          <w:b/>
          <w:bCs/>
          <w:sz w:val="24"/>
          <w:szCs w:val="24"/>
        </w:rPr>
        <w:t xml:space="preserve">as respondent. </w:t>
      </w:r>
    </w:p>
    <w:p w14:paraId="2C6CBF95" w14:textId="696E0697" w:rsidR="00137B53" w:rsidRDefault="00137B53" w:rsidP="00137B53">
      <w:r>
        <w:t>Ignore any issues of contributory negligence</w:t>
      </w:r>
      <w:r w:rsidR="004911FC">
        <w:t xml:space="preserve">, incorporated associations and </w:t>
      </w:r>
      <w:r w:rsidR="0081295B">
        <w:t>litigation on behalf of minors (next friend)</w:t>
      </w:r>
      <w:r>
        <w:t>.</w:t>
      </w:r>
    </w:p>
    <w:p w14:paraId="57821507" w14:textId="77777777" w:rsidR="00AF5EFF" w:rsidRDefault="00AF5EFF" w:rsidP="00137B53"/>
    <w:p w14:paraId="62FE7F95" w14:textId="50974D6C" w:rsidR="00137B53" w:rsidRPr="00AF5EFF" w:rsidRDefault="00137B53" w:rsidP="00137B53">
      <w:pPr>
        <w:rPr>
          <w:b/>
          <w:bCs/>
        </w:rPr>
      </w:pPr>
      <w:r w:rsidRPr="00AF5EFF">
        <w:rPr>
          <w:b/>
          <w:bCs/>
        </w:rPr>
        <w:t>RELEVANT MATERIALS:</w:t>
      </w:r>
    </w:p>
    <w:p w14:paraId="587169C5" w14:textId="77777777" w:rsidR="00137B53" w:rsidRPr="00AF5EFF" w:rsidRDefault="00137B53" w:rsidP="00137B53">
      <w:pPr>
        <w:rPr>
          <w:b/>
          <w:bCs/>
          <w:i/>
          <w:iCs/>
        </w:rPr>
      </w:pPr>
      <w:proofErr w:type="spellStart"/>
      <w:r w:rsidRPr="00AF5EFF">
        <w:rPr>
          <w:b/>
          <w:bCs/>
          <w:i/>
          <w:iCs/>
        </w:rPr>
        <w:t>Streller</w:t>
      </w:r>
      <w:proofErr w:type="spellEnd"/>
      <w:r w:rsidRPr="00AF5EFF">
        <w:rPr>
          <w:b/>
          <w:bCs/>
          <w:i/>
          <w:iCs/>
        </w:rPr>
        <w:t xml:space="preserve"> v Albury City Council [2013] NSWCA 348</w:t>
      </w:r>
    </w:p>
    <w:p w14:paraId="6B1D6DA9" w14:textId="18FE8DAC" w:rsidR="00240D39" w:rsidRPr="002A3A64" w:rsidRDefault="002A3A64" w:rsidP="00137B53">
      <w:pPr>
        <w:rPr>
          <w:b/>
          <w:bCs/>
          <w:i/>
          <w:iCs/>
        </w:rPr>
      </w:pPr>
      <w:r w:rsidRPr="002A3A64">
        <w:rPr>
          <w:b/>
          <w:bCs/>
          <w:i/>
          <w:iCs/>
        </w:rPr>
        <w:t>Tapp v Australian Bushmen's Campdraft &amp; Rodeo Association Limited [2022] HCA 11</w:t>
      </w:r>
    </w:p>
    <w:p w14:paraId="5FB811E0" w14:textId="77777777" w:rsidR="002A3A64" w:rsidRDefault="002A3A64" w:rsidP="00137B53">
      <w:pPr>
        <w:rPr>
          <w:b/>
          <w:bCs/>
        </w:rPr>
      </w:pPr>
    </w:p>
    <w:p w14:paraId="11F380F6" w14:textId="0635F9AD" w:rsidR="00137B53" w:rsidRPr="00AF5EFF" w:rsidRDefault="00137B53" w:rsidP="00137B53">
      <w:pPr>
        <w:rPr>
          <w:b/>
          <w:bCs/>
        </w:rPr>
      </w:pPr>
      <w:r w:rsidRPr="00AF5EFF">
        <w:rPr>
          <w:b/>
          <w:bCs/>
        </w:rPr>
        <w:t>Civil Liability Act 2003 (Qld):</w:t>
      </w:r>
    </w:p>
    <w:p w14:paraId="45A72167" w14:textId="77777777" w:rsidR="00137B53" w:rsidRPr="00AF5EFF" w:rsidRDefault="00137B53" w:rsidP="00137B53">
      <w:pPr>
        <w:rPr>
          <w:b/>
          <w:bCs/>
        </w:rPr>
      </w:pPr>
      <w:r w:rsidRPr="00AF5EFF">
        <w:rPr>
          <w:b/>
          <w:bCs/>
        </w:rPr>
        <w:t>9 General principles</w:t>
      </w:r>
    </w:p>
    <w:p w14:paraId="37B9438F" w14:textId="77777777" w:rsidR="00137B53" w:rsidRDefault="00137B53" w:rsidP="00137B53">
      <w:r>
        <w:t xml:space="preserve">(1) A person does not breach a duty to take precautions against a risk of harm </w:t>
      </w:r>
    </w:p>
    <w:p w14:paraId="5961A84E" w14:textId="77777777" w:rsidR="00137B53" w:rsidRDefault="00137B53" w:rsidP="00137B53">
      <w:r>
        <w:t>unless—</w:t>
      </w:r>
    </w:p>
    <w:p w14:paraId="12828CA2" w14:textId="77777777" w:rsidR="00137B53" w:rsidRDefault="00137B53" w:rsidP="00AF5EFF">
      <w:pPr>
        <w:ind w:left="720"/>
      </w:pPr>
      <w:r>
        <w:t xml:space="preserve">(a) the risk was foreseeable (that is, it is a risk of which the person knew or ought </w:t>
      </w:r>
    </w:p>
    <w:p w14:paraId="3559E397" w14:textId="77777777" w:rsidR="00137B53" w:rsidRDefault="00137B53" w:rsidP="00AF5EFF">
      <w:pPr>
        <w:ind w:left="720"/>
      </w:pPr>
      <w:r>
        <w:t xml:space="preserve">reasonably to have known); and </w:t>
      </w:r>
    </w:p>
    <w:p w14:paraId="547CEF4C" w14:textId="77777777" w:rsidR="00137B53" w:rsidRDefault="00137B53" w:rsidP="00AF5EFF">
      <w:pPr>
        <w:ind w:left="720"/>
      </w:pPr>
      <w:r>
        <w:t xml:space="preserve">(b) the risk was not insignificant; and </w:t>
      </w:r>
    </w:p>
    <w:p w14:paraId="57F50F79" w14:textId="77777777" w:rsidR="00137B53" w:rsidRDefault="00137B53" w:rsidP="00AF5EFF">
      <w:pPr>
        <w:ind w:left="720"/>
      </w:pPr>
      <w:r>
        <w:t xml:space="preserve">(c) in the circumstances, a reasonable person in the position of the person would </w:t>
      </w:r>
    </w:p>
    <w:p w14:paraId="6F5F7F21" w14:textId="77777777" w:rsidR="00137B53" w:rsidRDefault="00137B53" w:rsidP="00AF5EFF">
      <w:pPr>
        <w:ind w:left="720"/>
      </w:pPr>
      <w:r>
        <w:t xml:space="preserve">have taken the precautions. </w:t>
      </w:r>
    </w:p>
    <w:p w14:paraId="3D9CFD97" w14:textId="77777777" w:rsidR="00137B53" w:rsidRDefault="00137B53" w:rsidP="00137B53">
      <w:r>
        <w:t xml:space="preserve">(2) In deciding whether a reasonable person would have taken precautions against a </w:t>
      </w:r>
    </w:p>
    <w:p w14:paraId="4AB95336" w14:textId="77777777" w:rsidR="00137B53" w:rsidRDefault="00137B53" w:rsidP="00137B53">
      <w:r>
        <w:t>risk of harm, the court is to consider the following (among other relevant things)—</w:t>
      </w:r>
    </w:p>
    <w:p w14:paraId="42BA11CA" w14:textId="77777777" w:rsidR="00137B53" w:rsidRDefault="00137B53" w:rsidP="00AF5EFF">
      <w:pPr>
        <w:ind w:left="720"/>
      </w:pPr>
      <w:r>
        <w:t xml:space="preserve">(a) the probability that the harm would occur if care were not taken; </w:t>
      </w:r>
    </w:p>
    <w:p w14:paraId="77493DAF" w14:textId="77777777" w:rsidR="00137B53" w:rsidRDefault="00137B53" w:rsidP="00AF5EFF">
      <w:pPr>
        <w:ind w:left="720"/>
      </w:pPr>
      <w:r>
        <w:t xml:space="preserve">(b) the likely seriousness of the harm; </w:t>
      </w:r>
    </w:p>
    <w:p w14:paraId="4FD05178" w14:textId="77777777" w:rsidR="00137B53" w:rsidRDefault="00137B53" w:rsidP="00AF5EFF">
      <w:pPr>
        <w:ind w:left="720"/>
      </w:pPr>
      <w:r>
        <w:t xml:space="preserve">(c) the burden of taking precautions to avoid the risk of harm; </w:t>
      </w:r>
    </w:p>
    <w:p w14:paraId="05D23BD8" w14:textId="346DA3DB" w:rsidR="00137B53" w:rsidRDefault="00137B53" w:rsidP="00AF5EFF">
      <w:pPr>
        <w:ind w:left="720"/>
      </w:pPr>
      <w:r>
        <w:t xml:space="preserve">(d) the social utility of the activity that creates the risk of harm. </w:t>
      </w:r>
    </w:p>
    <w:p w14:paraId="6D33DB21" w14:textId="77777777" w:rsidR="00AF5EFF" w:rsidRDefault="00AF5EFF" w:rsidP="00AF5EFF">
      <w:pPr>
        <w:ind w:left="720"/>
      </w:pPr>
    </w:p>
    <w:p w14:paraId="6D4E7960" w14:textId="77777777" w:rsidR="00137B53" w:rsidRPr="00AF5EFF" w:rsidRDefault="00137B53" w:rsidP="00137B53">
      <w:pPr>
        <w:rPr>
          <w:b/>
          <w:bCs/>
        </w:rPr>
      </w:pPr>
      <w:r w:rsidRPr="00AF5EFF">
        <w:rPr>
          <w:b/>
          <w:bCs/>
        </w:rPr>
        <w:t>Section 13 Meaning of obvious risk</w:t>
      </w:r>
    </w:p>
    <w:p w14:paraId="769342A5" w14:textId="77777777" w:rsidR="00137B53" w:rsidRDefault="00137B53" w:rsidP="00137B53">
      <w:r>
        <w:t xml:space="preserve">(1) For this division, an obvious risk to a person who suffers harm is a risk that, in the </w:t>
      </w:r>
    </w:p>
    <w:p w14:paraId="0A70AE01" w14:textId="77777777" w:rsidR="00137B53" w:rsidRDefault="00137B53" w:rsidP="00137B53">
      <w:r>
        <w:t xml:space="preserve">circumstances, would have been obvious to a reasonable person in the position of </w:t>
      </w:r>
    </w:p>
    <w:p w14:paraId="1FD00BCC" w14:textId="77777777" w:rsidR="00137B53" w:rsidRDefault="00137B53" w:rsidP="00137B53">
      <w:r>
        <w:t xml:space="preserve">that person. </w:t>
      </w:r>
    </w:p>
    <w:p w14:paraId="0B6143C4" w14:textId="77777777" w:rsidR="00137B53" w:rsidRDefault="00137B53" w:rsidP="00137B53">
      <w:r>
        <w:t xml:space="preserve">(2) Obvious risks include risks that are patent or a matter of common knowledge. </w:t>
      </w:r>
    </w:p>
    <w:p w14:paraId="2D716197" w14:textId="77777777" w:rsidR="00137B53" w:rsidRDefault="00137B53" w:rsidP="00137B53">
      <w:r>
        <w:t xml:space="preserve">(3) A risk of something occurring can be an obvious risk even though it has a low </w:t>
      </w:r>
    </w:p>
    <w:p w14:paraId="71B997D9" w14:textId="77777777" w:rsidR="00137B53" w:rsidRDefault="00137B53" w:rsidP="00137B53">
      <w:r>
        <w:t xml:space="preserve">probability of occurring. </w:t>
      </w:r>
    </w:p>
    <w:p w14:paraId="7803504C" w14:textId="77777777" w:rsidR="00137B53" w:rsidRDefault="00137B53" w:rsidP="00137B53">
      <w:r>
        <w:t xml:space="preserve">(4) A risk can be an obvious risk even if the risk (or a condition or circumstance that </w:t>
      </w:r>
    </w:p>
    <w:p w14:paraId="322C662D" w14:textId="77777777" w:rsidR="00137B53" w:rsidRDefault="00137B53" w:rsidP="00137B53">
      <w:r>
        <w:t xml:space="preserve">gives rise to the risk) is not prominent, conspicuous or physically observable. </w:t>
      </w:r>
    </w:p>
    <w:p w14:paraId="1E5FA2F5" w14:textId="77777777" w:rsidR="00137B53" w:rsidRDefault="00137B53" w:rsidP="00137B53">
      <w:r>
        <w:t xml:space="preserve">(5) To remove any doubt, it is declared that a risk from a thing, including a living </w:t>
      </w:r>
    </w:p>
    <w:p w14:paraId="55FB63A6" w14:textId="77777777" w:rsidR="00137B53" w:rsidRDefault="00137B53" w:rsidP="00137B53">
      <w:r>
        <w:t xml:space="preserve">thing, is not an obvious risk if the risk is created because of a failure on the part of a </w:t>
      </w:r>
    </w:p>
    <w:p w14:paraId="282ABE8F" w14:textId="77777777" w:rsidR="00137B53" w:rsidRDefault="00137B53" w:rsidP="00137B53">
      <w:r>
        <w:t xml:space="preserve">person to properly operate, maintain, replace, prepare or care for the thing, unless </w:t>
      </w:r>
    </w:p>
    <w:p w14:paraId="0ADD32F8" w14:textId="77777777" w:rsidR="00137B53" w:rsidRDefault="00137B53" w:rsidP="00137B53">
      <w:r>
        <w:t xml:space="preserve">the failure itself is an obvious risk. </w:t>
      </w:r>
    </w:p>
    <w:p w14:paraId="62F8FE5A" w14:textId="77777777" w:rsidR="00137B53" w:rsidRPr="00AF5EFF" w:rsidRDefault="00137B53" w:rsidP="00AF5EFF">
      <w:pPr>
        <w:ind w:left="720"/>
        <w:rPr>
          <w:i/>
          <w:iCs/>
        </w:rPr>
      </w:pPr>
      <w:r w:rsidRPr="00AF5EFF">
        <w:rPr>
          <w:i/>
          <w:iCs/>
        </w:rPr>
        <w:t>Examples for subsection (5)—</w:t>
      </w:r>
    </w:p>
    <w:p w14:paraId="529FE883" w14:textId="34B0CE6F" w:rsidR="00137B53" w:rsidRPr="00AF5EFF" w:rsidRDefault="00137B53" w:rsidP="00AF5EFF">
      <w:pPr>
        <w:ind w:left="720"/>
        <w:rPr>
          <w:i/>
          <w:iCs/>
        </w:rPr>
      </w:pPr>
      <w:r w:rsidRPr="00AF5EFF">
        <w:rPr>
          <w:i/>
          <w:iCs/>
        </w:rPr>
        <w:t>1</w:t>
      </w:r>
      <w:r w:rsidR="00AF5EFF">
        <w:rPr>
          <w:i/>
          <w:iCs/>
        </w:rPr>
        <w:t>)</w:t>
      </w:r>
      <w:r w:rsidRPr="00AF5EFF">
        <w:rPr>
          <w:i/>
          <w:iCs/>
        </w:rPr>
        <w:t xml:space="preserve"> A motorised go-cart that appears to be in good condition may create a risk to a user of the go-cart that is not an obvious risk if its frame has been damaged or cracked in a way that is not obvious. </w:t>
      </w:r>
    </w:p>
    <w:p w14:paraId="6C2BC4D7" w14:textId="48732CB1" w:rsidR="00137B53" w:rsidRPr="00AF5EFF" w:rsidRDefault="00137B53" w:rsidP="00AF5EFF">
      <w:pPr>
        <w:ind w:left="720"/>
        <w:rPr>
          <w:i/>
          <w:iCs/>
        </w:rPr>
      </w:pPr>
      <w:r w:rsidRPr="00AF5EFF">
        <w:rPr>
          <w:i/>
          <w:iCs/>
        </w:rPr>
        <w:t>2</w:t>
      </w:r>
      <w:r w:rsidR="00AF5EFF">
        <w:rPr>
          <w:i/>
          <w:iCs/>
        </w:rPr>
        <w:t>)</w:t>
      </w:r>
      <w:r w:rsidRPr="00AF5EFF">
        <w:rPr>
          <w:i/>
          <w:iCs/>
        </w:rPr>
        <w:t xml:space="preserve"> A bungee cord that appears to be in good condition may create a risk to a user of the bungee cord that is not an obvious risk if it is used after the time the manufacturer of the bungee cord recommends its replacement or it is used in circumstances contrary to the manufacturer's recommendation. </w:t>
      </w:r>
    </w:p>
    <w:p w14:paraId="4D9E98F2" w14:textId="77777777" w:rsidR="00AF5EFF" w:rsidRDefault="00AF5EFF" w:rsidP="00137B53"/>
    <w:p w14:paraId="662B4E1C" w14:textId="71D84C5C" w:rsidR="00137B53" w:rsidRPr="00AF5EFF" w:rsidRDefault="00137B53" w:rsidP="00137B53">
      <w:pPr>
        <w:rPr>
          <w:b/>
          <w:bCs/>
        </w:rPr>
      </w:pPr>
      <w:r w:rsidRPr="00AF5EFF">
        <w:rPr>
          <w:b/>
          <w:bCs/>
        </w:rPr>
        <w:t>19 No liability for personal injury suffered from obvious risks of dangerous</w:t>
      </w:r>
      <w:r w:rsidR="005B4F29">
        <w:rPr>
          <w:b/>
          <w:bCs/>
        </w:rPr>
        <w:t xml:space="preserve"> </w:t>
      </w:r>
    </w:p>
    <w:p w14:paraId="2660787E" w14:textId="77777777" w:rsidR="00137B53" w:rsidRPr="00AF5EFF" w:rsidRDefault="00137B53" w:rsidP="00137B53">
      <w:pPr>
        <w:rPr>
          <w:b/>
          <w:bCs/>
        </w:rPr>
      </w:pPr>
      <w:r w:rsidRPr="00AF5EFF">
        <w:rPr>
          <w:b/>
          <w:bCs/>
        </w:rPr>
        <w:t>recreational activities</w:t>
      </w:r>
    </w:p>
    <w:p w14:paraId="5DFB37F6" w14:textId="77777777" w:rsidR="00137B53" w:rsidRDefault="00137B53" w:rsidP="00137B53">
      <w:r>
        <w:t xml:space="preserve">(1) A person is not liable in negligence for harm suffered by another person as a </w:t>
      </w:r>
    </w:p>
    <w:p w14:paraId="099ECF6F" w14:textId="77777777" w:rsidR="00137B53" w:rsidRDefault="00137B53" w:rsidP="00137B53">
      <w:r>
        <w:t xml:space="preserve">result of the materialisation of an obvious risk of a dangerous recreational activity </w:t>
      </w:r>
    </w:p>
    <w:p w14:paraId="2C887A7D" w14:textId="77777777" w:rsidR="00137B53" w:rsidRDefault="00137B53" w:rsidP="00137B53">
      <w:r>
        <w:t xml:space="preserve">engaged in by the person suffering harm. </w:t>
      </w:r>
    </w:p>
    <w:p w14:paraId="0ACFEAD9" w14:textId="77777777" w:rsidR="00137B53" w:rsidRDefault="00137B53" w:rsidP="00137B53">
      <w:r>
        <w:t xml:space="preserve">(2) This section applies whether or not the person suffering harm was aware of the </w:t>
      </w:r>
    </w:p>
    <w:p w14:paraId="63CF859A" w14:textId="65714DB6" w:rsidR="00137B53" w:rsidRDefault="00137B53" w:rsidP="00137B53">
      <w:r>
        <w:t>risk.</w:t>
      </w:r>
    </w:p>
    <w:p w14:paraId="3E8AD114" w14:textId="77777777" w:rsidR="00E00079" w:rsidRDefault="00E00079" w:rsidP="00137B53"/>
    <w:p w14:paraId="4CE712ED" w14:textId="77777777" w:rsidR="00E00079" w:rsidRDefault="00E00079" w:rsidP="00137B53"/>
    <w:p w14:paraId="0FDD8428" w14:textId="01ED66ED" w:rsidR="00E00079" w:rsidRDefault="00E00079" w:rsidP="00E00079">
      <w:pPr>
        <w:jc w:val="center"/>
      </w:pPr>
      <w:r>
        <w:t>***Acknowledgment to Bond University for inspiration for this scenario***</w:t>
      </w:r>
    </w:p>
    <w:sectPr w:rsidR="00E0007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033B" w14:textId="77777777" w:rsidR="00DC0BDA" w:rsidRDefault="00DC0BDA" w:rsidP="00DC0BDA">
      <w:pPr>
        <w:spacing w:after="0" w:line="240" w:lineRule="auto"/>
      </w:pPr>
      <w:r>
        <w:separator/>
      </w:r>
    </w:p>
  </w:endnote>
  <w:endnote w:type="continuationSeparator" w:id="0">
    <w:p w14:paraId="257A2D8F" w14:textId="77777777" w:rsidR="00DC0BDA" w:rsidRDefault="00DC0BDA" w:rsidP="00DC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F7EF" w14:textId="5CED9DAB" w:rsidR="00802AE6" w:rsidRDefault="00FC262F">
    <w:pPr>
      <w:pStyle w:val="Footer"/>
    </w:pPr>
    <w:r>
      <w:rPr>
        <w:noProof/>
      </w:rPr>
      <w:drawing>
        <wp:inline distT="0" distB="0" distL="0" distR="0" wp14:anchorId="52FB63DD" wp14:editId="7785EEF2">
          <wp:extent cx="1790798" cy="54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476" cy="550576"/>
                  </a:xfrm>
                  <a:prstGeom prst="rect">
                    <a:avLst/>
                  </a:prstGeom>
                  <a:noFill/>
                </pic:spPr>
              </pic:pic>
            </a:graphicData>
          </a:graphic>
        </wp:inline>
      </w:drawing>
    </w:r>
    <w:r w:rsidR="009A2F60">
      <w:t xml:space="preserve"> UniSC High School Mooting Competition Problem 2024</w:t>
    </w:r>
  </w:p>
  <w:p w14:paraId="54CD4310" w14:textId="77777777" w:rsidR="00802AE6" w:rsidRDefault="00802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50E2" w14:textId="77777777" w:rsidR="00DC0BDA" w:rsidRDefault="00DC0BDA" w:rsidP="00DC0BDA">
      <w:pPr>
        <w:spacing w:after="0" w:line="240" w:lineRule="auto"/>
      </w:pPr>
      <w:r>
        <w:separator/>
      </w:r>
    </w:p>
  </w:footnote>
  <w:footnote w:type="continuationSeparator" w:id="0">
    <w:p w14:paraId="74021F40" w14:textId="77777777" w:rsidR="00DC0BDA" w:rsidRDefault="00DC0BDA" w:rsidP="00DC0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C3D7" w14:textId="0DED366D" w:rsidR="00DC0BDA" w:rsidRDefault="00B60324">
    <w:pPr>
      <w:pStyle w:val="Header"/>
    </w:pPr>
    <w:r>
      <w:t>Bakers Brook Equestrian Club Inc v Burke</w:t>
    </w:r>
    <w:r w:rsidR="00766B2D">
      <w:t xml:space="preserve"> [2024] USC</w:t>
    </w:r>
    <w:r w:rsidR="001422F3">
      <w:t>H</w:t>
    </w:r>
    <w:r w:rsidR="00766B2D">
      <w:t>C 1</w:t>
    </w:r>
  </w:p>
  <w:p w14:paraId="61E283BF" w14:textId="77777777" w:rsidR="00DC0BDA" w:rsidRDefault="00DC0B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53"/>
    <w:rsid w:val="000142B0"/>
    <w:rsid w:val="00086060"/>
    <w:rsid w:val="00101679"/>
    <w:rsid w:val="00137B53"/>
    <w:rsid w:val="00141569"/>
    <w:rsid w:val="001422F3"/>
    <w:rsid w:val="00167136"/>
    <w:rsid w:val="001942D1"/>
    <w:rsid w:val="001A3991"/>
    <w:rsid w:val="001D19D7"/>
    <w:rsid w:val="001F0750"/>
    <w:rsid w:val="001F5346"/>
    <w:rsid w:val="00207005"/>
    <w:rsid w:val="002279A6"/>
    <w:rsid w:val="00240D39"/>
    <w:rsid w:val="002512F1"/>
    <w:rsid w:val="0025517A"/>
    <w:rsid w:val="00284429"/>
    <w:rsid w:val="002A09BF"/>
    <w:rsid w:val="002A23C8"/>
    <w:rsid w:val="002A3A64"/>
    <w:rsid w:val="00316E6E"/>
    <w:rsid w:val="00331E29"/>
    <w:rsid w:val="00333E35"/>
    <w:rsid w:val="00347CB4"/>
    <w:rsid w:val="00371812"/>
    <w:rsid w:val="0038465D"/>
    <w:rsid w:val="003A29DF"/>
    <w:rsid w:val="003B64B0"/>
    <w:rsid w:val="003F197C"/>
    <w:rsid w:val="0043326F"/>
    <w:rsid w:val="00442FEF"/>
    <w:rsid w:val="00444799"/>
    <w:rsid w:val="004631EA"/>
    <w:rsid w:val="00463A7F"/>
    <w:rsid w:val="004646B5"/>
    <w:rsid w:val="00474420"/>
    <w:rsid w:val="004756ED"/>
    <w:rsid w:val="004878F1"/>
    <w:rsid w:val="004878FB"/>
    <w:rsid w:val="004911FC"/>
    <w:rsid w:val="004A30FF"/>
    <w:rsid w:val="004A6510"/>
    <w:rsid w:val="0050137C"/>
    <w:rsid w:val="005125BA"/>
    <w:rsid w:val="0051370E"/>
    <w:rsid w:val="00534DFE"/>
    <w:rsid w:val="0056642A"/>
    <w:rsid w:val="00584F98"/>
    <w:rsid w:val="005B0E69"/>
    <w:rsid w:val="005B4F29"/>
    <w:rsid w:val="005C11B3"/>
    <w:rsid w:val="005C38E0"/>
    <w:rsid w:val="005E1FD8"/>
    <w:rsid w:val="005E6A9D"/>
    <w:rsid w:val="0060250C"/>
    <w:rsid w:val="00607695"/>
    <w:rsid w:val="00615DB9"/>
    <w:rsid w:val="00623D16"/>
    <w:rsid w:val="0065700F"/>
    <w:rsid w:val="00661E94"/>
    <w:rsid w:val="006B61B8"/>
    <w:rsid w:val="006C626D"/>
    <w:rsid w:val="006D7290"/>
    <w:rsid w:val="006F023D"/>
    <w:rsid w:val="00700623"/>
    <w:rsid w:val="0073565E"/>
    <w:rsid w:val="007531B3"/>
    <w:rsid w:val="007577B3"/>
    <w:rsid w:val="00766B2D"/>
    <w:rsid w:val="007968E3"/>
    <w:rsid w:val="007C1858"/>
    <w:rsid w:val="007D78BE"/>
    <w:rsid w:val="007E4035"/>
    <w:rsid w:val="00802AE6"/>
    <w:rsid w:val="0081295B"/>
    <w:rsid w:val="00841547"/>
    <w:rsid w:val="00876A12"/>
    <w:rsid w:val="00887233"/>
    <w:rsid w:val="00887E2C"/>
    <w:rsid w:val="008A414D"/>
    <w:rsid w:val="008B7F5B"/>
    <w:rsid w:val="008C64D2"/>
    <w:rsid w:val="008E0FEF"/>
    <w:rsid w:val="00921668"/>
    <w:rsid w:val="00930913"/>
    <w:rsid w:val="00941CB2"/>
    <w:rsid w:val="009551EC"/>
    <w:rsid w:val="009578B3"/>
    <w:rsid w:val="009A2F60"/>
    <w:rsid w:val="009D7B3D"/>
    <w:rsid w:val="009E3F41"/>
    <w:rsid w:val="009F65AA"/>
    <w:rsid w:val="00A45183"/>
    <w:rsid w:val="00A72EC3"/>
    <w:rsid w:val="00A802E6"/>
    <w:rsid w:val="00A82A9F"/>
    <w:rsid w:val="00A94611"/>
    <w:rsid w:val="00AA6EFF"/>
    <w:rsid w:val="00AB0F2B"/>
    <w:rsid w:val="00AC7C08"/>
    <w:rsid w:val="00AD3F86"/>
    <w:rsid w:val="00AE163D"/>
    <w:rsid w:val="00AF5EFF"/>
    <w:rsid w:val="00B228BA"/>
    <w:rsid w:val="00B30B4E"/>
    <w:rsid w:val="00B60324"/>
    <w:rsid w:val="00B65E25"/>
    <w:rsid w:val="00B82B63"/>
    <w:rsid w:val="00BA7483"/>
    <w:rsid w:val="00BA7DF1"/>
    <w:rsid w:val="00BE468D"/>
    <w:rsid w:val="00C026DF"/>
    <w:rsid w:val="00C31BF5"/>
    <w:rsid w:val="00C43913"/>
    <w:rsid w:val="00C804BF"/>
    <w:rsid w:val="00C80A66"/>
    <w:rsid w:val="00C81A32"/>
    <w:rsid w:val="00CD2293"/>
    <w:rsid w:val="00CD62F8"/>
    <w:rsid w:val="00D07EE5"/>
    <w:rsid w:val="00D171C4"/>
    <w:rsid w:val="00D6409B"/>
    <w:rsid w:val="00D65187"/>
    <w:rsid w:val="00D972CF"/>
    <w:rsid w:val="00DB5CDD"/>
    <w:rsid w:val="00DC0BDA"/>
    <w:rsid w:val="00DC4F24"/>
    <w:rsid w:val="00DC5F49"/>
    <w:rsid w:val="00DD1243"/>
    <w:rsid w:val="00E00079"/>
    <w:rsid w:val="00E44BDB"/>
    <w:rsid w:val="00E67EA9"/>
    <w:rsid w:val="00E7058E"/>
    <w:rsid w:val="00E73086"/>
    <w:rsid w:val="00E82C1E"/>
    <w:rsid w:val="00EB64D5"/>
    <w:rsid w:val="00ED0AFB"/>
    <w:rsid w:val="00EF05CC"/>
    <w:rsid w:val="00F06C90"/>
    <w:rsid w:val="00F2217A"/>
    <w:rsid w:val="00F26FD5"/>
    <w:rsid w:val="00F30A66"/>
    <w:rsid w:val="00F542B0"/>
    <w:rsid w:val="00F64621"/>
    <w:rsid w:val="00F70344"/>
    <w:rsid w:val="00FB04BD"/>
    <w:rsid w:val="00FB2692"/>
    <w:rsid w:val="00FC262F"/>
    <w:rsid w:val="00FD56F8"/>
    <w:rsid w:val="00FE1090"/>
    <w:rsid w:val="00FE594E"/>
    <w:rsid w:val="00FF05AA"/>
    <w:rsid w:val="00FF3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35517"/>
  <w15:chartTrackingRefBased/>
  <w15:docId w15:val="{A8D55D2F-E2B4-48FE-B94D-053A3388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BDA"/>
  </w:style>
  <w:style w:type="paragraph" w:styleId="Footer">
    <w:name w:val="footer"/>
    <w:basedOn w:val="Normal"/>
    <w:link w:val="FooterChar"/>
    <w:uiPriority w:val="99"/>
    <w:unhideWhenUsed/>
    <w:rsid w:val="00DC0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the Sunshine Coast</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Harris</dc:creator>
  <cp:keywords/>
  <dc:description/>
  <cp:lastModifiedBy>Leon Harris</cp:lastModifiedBy>
  <cp:revision>153</cp:revision>
  <dcterms:created xsi:type="dcterms:W3CDTF">2024-03-14T02:16:00Z</dcterms:created>
  <dcterms:modified xsi:type="dcterms:W3CDTF">2024-04-02T05:30:00Z</dcterms:modified>
</cp:coreProperties>
</file>